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F55C9" w14:textId="5D6BA0B1" w:rsidR="004770DF" w:rsidRDefault="004770DF" w:rsidP="004770DF">
      <w:pPr>
        <w:widowControl w:val="0"/>
        <w:autoSpaceDE w:val="0"/>
        <w:autoSpaceDN w:val="0"/>
        <w:spacing w:before="100" w:after="0"/>
        <w:rPr>
          <w:rFonts w:ascii="Droid Sans" w:eastAsia="Droid Sans" w:hAnsi="Droid Sans" w:cs="Droid Sans"/>
          <w:b/>
          <w:bCs/>
          <w:color w:val="1F3864" w:themeColor="accent1" w:themeShade="80"/>
          <w:sz w:val="32"/>
          <w:szCs w:val="32"/>
          <w:lang w:eastAsia="en-US"/>
        </w:rPr>
      </w:pPr>
      <w:bookmarkStart w:id="0" w:name="_Hlk171951603"/>
      <w:bookmarkStart w:id="1" w:name="_Hlk121124395"/>
      <w:bookmarkEnd w:id="0"/>
      <w:r w:rsidRPr="00B57B56">
        <w:rPr>
          <w:rFonts w:ascii="Droid Sans" w:eastAsia="Droid Sans" w:hAnsi="Droid Sans" w:cs="Droid Sans"/>
          <w:b/>
          <w:bCs/>
          <w:color w:val="1F3864" w:themeColor="accent1" w:themeShade="80"/>
          <w:sz w:val="32"/>
          <w:szCs w:val="32"/>
          <w:lang w:eastAsia="en-US"/>
        </w:rPr>
        <w:t xml:space="preserve">DGÄPC Statistik </w:t>
      </w:r>
      <w:r w:rsidR="0017399F">
        <w:rPr>
          <w:rFonts w:ascii="Droid Sans" w:eastAsia="Droid Sans" w:hAnsi="Droid Sans" w:cs="Droid Sans"/>
          <w:b/>
          <w:bCs/>
          <w:color w:val="1F3864" w:themeColor="accent1" w:themeShade="80"/>
          <w:sz w:val="32"/>
          <w:szCs w:val="32"/>
          <w:lang w:eastAsia="en-US"/>
        </w:rPr>
        <w:t xml:space="preserve">2025 </w:t>
      </w:r>
      <w:r w:rsidRPr="00B57B56">
        <w:rPr>
          <w:rFonts w:ascii="Droid Sans" w:eastAsia="Droid Sans" w:hAnsi="Droid Sans" w:cs="Droid Sans"/>
          <w:b/>
          <w:bCs/>
          <w:color w:val="1F3864" w:themeColor="accent1" w:themeShade="80"/>
          <w:sz w:val="32"/>
          <w:szCs w:val="32"/>
          <w:lang w:eastAsia="en-US"/>
        </w:rPr>
        <w:t xml:space="preserve">– </w:t>
      </w:r>
      <w:r w:rsidR="0017399F" w:rsidRPr="0017399F">
        <w:rPr>
          <w:rFonts w:ascii="Droid Sans" w:eastAsia="Droid Sans" w:hAnsi="Droid Sans" w:cs="Droid Sans"/>
          <w:b/>
          <w:bCs/>
          <w:color w:val="1F3864" w:themeColor="accent1" w:themeShade="80"/>
          <w:sz w:val="32"/>
          <w:szCs w:val="32"/>
          <w:lang w:eastAsia="en-US"/>
        </w:rPr>
        <w:t>Natürlichkeit, Nachhaltigkeit und Sicherheit im Fokus</w:t>
      </w:r>
    </w:p>
    <w:p w14:paraId="62B08969" w14:textId="77777777" w:rsidR="0017399F" w:rsidRPr="0017399F" w:rsidRDefault="0017399F" w:rsidP="0017399F">
      <w:pPr>
        <w:rPr>
          <w:rFonts w:ascii="Droid Sans" w:hAnsi="Droid Sans" w:cs="Droid Sans"/>
        </w:rPr>
      </w:pPr>
    </w:p>
    <w:p w14:paraId="5C402088" w14:textId="19F4E2E1" w:rsidR="0017399F" w:rsidRPr="0017399F" w:rsidRDefault="0017399F" w:rsidP="0017399F">
      <w:pPr>
        <w:rPr>
          <w:rFonts w:ascii="Droid Sans" w:hAnsi="Droid Sans" w:cs="Droid Sans"/>
        </w:rPr>
      </w:pPr>
      <w:r w:rsidRPr="0017399F">
        <w:rPr>
          <w:rFonts w:ascii="Droid Sans" w:hAnsi="Droid Sans" w:cs="Droid Sans"/>
        </w:rPr>
        <w:t>DGÄPC-Statistik 2025 zeigt: Chirurgie erlebt ein Comeback – Fachärzte warnen gleichzeitig vor steigenden Fehlbehandlungen durch unqualifizierte Anbieter</w:t>
      </w:r>
    </w:p>
    <w:p w14:paraId="58B2BE6C" w14:textId="77777777" w:rsidR="0017399F" w:rsidRPr="00B57B56" w:rsidRDefault="0017399F" w:rsidP="004770DF">
      <w:pPr>
        <w:widowControl w:val="0"/>
        <w:autoSpaceDE w:val="0"/>
        <w:autoSpaceDN w:val="0"/>
        <w:spacing w:before="100" w:after="0"/>
        <w:rPr>
          <w:rFonts w:ascii="Droid Sans" w:eastAsia="Droid Sans" w:hAnsi="Droid Sans" w:cs="Droid Sans"/>
          <w:b/>
          <w:bCs/>
          <w:color w:val="1F3864" w:themeColor="accent1" w:themeShade="80"/>
          <w:sz w:val="32"/>
          <w:szCs w:val="32"/>
          <w:lang w:eastAsia="en-US"/>
        </w:rPr>
      </w:pPr>
    </w:p>
    <w:p w14:paraId="68215903" w14:textId="77777777" w:rsidR="0017399F" w:rsidRPr="0017399F" w:rsidRDefault="0017399F" w:rsidP="0017399F">
      <w:pPr>
        <w:autoSpaceDE w:val="0"/>
        <w:autoSpaceDN w:val="0"/>
        <w:adjustRightInd w:val="0"/>
        <w:spacing w:after="0"/>
        <w:rPr>
          <w:rFonts w:ascii="Droid Sans" w:hAnsi="Droid Sans" w:cs="Droid Sans"/>
          <w:sz w:val="20"/>
          <w:szCs w:val="20"/>
        </w:rPr>
      </w:pPr>
      <w:r>
        <w:rPr>
          <w:rFonts w:ascii="Droid Sans" w:hAnsi="Droid Sans" w:cs="Droid Sans"/>
          <w:b/>
          <w:bCs/>
          <w:color w:val="1F3864" w:themeColor="accent1" w:themeShade="80"/>
          <w:sz w:val="20"/>
          <w:szCs w:val="20"/>
        </w:rPr>
        <w:t>Dresden</w:t>
      </w:r>
      <w:r w:rsidR="004770DF" w:rsidRPr="00B57B56">
        <w:rPr>
          <w:rFonts w:ascii="Droid Sans" w:hAnsi="Droid Sans" w:cs="Droid Sans"/>
          <w:b/>
          <w:bCs/>
          <w:color w:val="1F3864" w:themeColor="accent1" w:themeShade="80"/>
          <w:sz w:val="20"/>
          <w:szCs w:val="20"/>
        </w:rPr>
        <w:t xml:space="preserve">, </w:t>
      </w:r>
      <w:r>
        <w:rPr>
          <w:rFonts w:ascii="Droid Sans" w:hAnsi="Droid Sans" w:cs="Droid Sans"/>
          <w:b/>
          <w:bCs/>
          <w:color w:val="1F3864" w:themeColor="accent1" w:themeShade="80"/>
          <w:sz w:val="20"/>
          <w:szCs w:val="20"/>
        </w:rPr>
        <w:t>14.11</w:t>
      </w:r>
      <w:r w:rsidR="004770DF" w:rsidRPr="00B57B56">
        <w:rPr>
          <w:rFonts w:ascii="Droid Sans" w:hAnsi="Droid Sans" w:cs="Droid Sans"/>
          <w:b/>
          <w:bCs/>
          <w:color w:val="1F3864" w:themeColor="accent1" w:themeShade="80"/>
          <w:sz w:val="20"/>
          <w:szCs w:val="20"/>
        </w:rPr>
        <w:t>.2025</w:t>
      </w:r>
      <w:r w:rsidR="004770DF" w:rsidRPr="00B57B56">
        <w:rPr>
          <w:rFonts w:ascii="Droid Sans" w:hAnsi="Droid Sans" w:cs="Droid Sans"/>
          <w:sz w:val="20"/>
          <w:szCs w:val="20"/>
        </w:rPr>
        <w:t xml:space="preserve"> </w:t>
      </w:r>
      <w:r w:rsidRPr="0017399F">
        <w:rPr>
          <w:rFonts w:ascii="Droid Sans" w:hAnsi="Droid Sans" w:cs="Droid Sans"/>
          <w:sz w:val="20"/>
          <w:szCs w:val="20"/>
        </w:rPr>
        <w:t>Die aktuelle Statistik der Deutschen Gesellschaft für Ästhetisch-Plastische Chirurgie (DGÄPC) zeigt: Die ästhetische Medizin bleibt im Wandel. Während minimal-invasive Behandlungen weiterhin gefragt sind, gewinnen klassische chirurgische Eingriffe deutlich an Bedeutung. 2025 steht im Zeichen von Natürlichkeit, Langlebigkeit und Individualität – zugleich warnt die DGÄPC vor einem zunehmenden Risiko durch fehlende gesetzliche Regelungen bei ästhetischen Eingriffen.</w:t>
      </w:r>
    </w:p>
    <w:p w14:paraId="7A7CD8EC" w14:textId="77777777" w:rsidR="0017399F" w:rsidRDefault="0017399F" w:rsidP="0017399F">
      <w:pPr>
        <w:autoSpaceDE w:val="0"/>
        <w:autoSpaceDN w:val="0"/>
        <w:adjustRightInd w:val="0"/>
        <w:spacing w:after="0"/>
        <w:rPr>
          <w:rFonts w:ascii="Droid Sans" w:hAnsi="Droid Sans" w:cs="Droid Sans"/>
          <w:sz w:val="20"/>
          <w:szCs w:val="20"/>
        </w:rPr>
      </w:pPr>
    </w:p>
    <w:p w14:paraId="6260B34F" w14:textId="0A68CA91" w:rsidR="0017399F" w:rsidRPr="00A14568" w:rsidRDefault="0017399F" w:rsidP="0017399F">
      <w:pPr>
        <w:autoSpaceDE w:val="0"/>
        <w:autoSpaceDN w:val="0"/>
        <w:adjustRightInd w:val="0"/>
        <w:spacing w:after="0"/>
        <w:rPr>
          <w:rFonts w:ascii="Droid Sans" w:hAnsi="Droid Sans" w:cs="Droid Sans"/>
          <w:b/>
          <w:bCs/>
          <w:color w:val="1F3864" w:themeColor="accent1" w:themeShade="80"/>
          <w:sz w:val="20"/>
          <w:szCs w:val="20"/>
        </w:rPr>
      </w:pPr>
      <w:r w:rsidRPr="00A14568">
        <w:rPr>
          <w:rFonts w:ascii="Droid Sans" w:hAnsi="Droid Sans" w:cs="Droid Sans"/>
          <w:b/>
          <w:bCs/>
          <w:color w:val="1F3864" w:themeColor="accent1" w:themeShade="80"/>
          <w:sz w:val="20"/>
          <w:szCs w:val="20"/>
        </w:rPr>
        <w:t>Ästhetische Chirurgie im Aufwind – Fokus liegt auf dem Gesicht</w:t>
      </w:r>
    </w:p>
    <w:p w14:paraId="64F1E13B" w14:textId="77777777" w:rsidR="00A14568" w:rsidRDefault="00A14568" w:rsidP="0017399F">
      <w:pPr>
        <w:autoSpaceDE w:val="0"/>
        <w:autoSpaceDN w:val="0"/>
        <w:adjustRightInd w:val="0"/>
        <w:spacing w:after="0"/>
        <w:rPr>
          <w:rFonts w:ascii="Droid Sans" w:hAnsi="Droid Sans" w:cs="Droid Sans"/>
          <w:sz w:val="20"/>
          <w:szCs w:val="20"/>
        </w:rPr>
      </w:pPr>
    </w:p>
    <w:p w14:paraId="7AF14D35" w14:textId="73204889" w:rsidR="00CB203E" w:rsidRDefault="0017399F" w:rsidP="0017399F">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Mit 13,8 % führen </w:t>
      </w:r>
      <w:proofErr w:type="spellStart"/>
      <w:r w:rsidRPr="0017399F">
        <w:rPr>
          <w:rFonts w:ascii="Droid Sans" w:hAnsi="Droid Sans" w:cs="Droid Sans"/>
          <w:sz w:val="20"/>
          <w:szCs w:val="20"/>
        </w:rPr>
        <w:t>Botulinumbehandlungen</w:t>
      </w:r>
      <w:proofErr w:type="spellEnd"/>
      <w:r w:rsidRPr="0017399F">
        <w:rPr>
          <w:rFonts w:ascii="Droid Sans" w:hAnsi="Droid Sans" w:cs="Droid Sans"/>
          <w:sz w:val="20"/>
          <w:szCs w:val="20"/>
        </w:rPr>
        <w:t xml:space="preserve"> das Ranking der beliebtesten Eingriffe an, gefolgt von Oberlidstraffungen (12,8 %) und Faltenunterspritzungen (10,5 %). Auf Platz vier liegen Gesicht</w:t>
      </w:r>
      <w:r w:rsidR="0061515F">
        <w:rPr>
          <w:rFonts w:ascii="Droid Sans" w:hAnsi="Droid Sans" w:cs="Droid Sans"/>
          <w:sz w:val="20"/>
          <w:szCs w:val="20"/>
        </w:rPr>
        <w:t>s</w:t>
      </w:r>
      <w:r w:rsidRPr="0017399F">
        <w:rPr>
          <w:rFonts w:ascii="Droid Sans" w:hAnsi="Droid Sans" w:cs="Droid Sans"/>
          <w:sz w:val="20"/>
          <w:szCs w:val="20"/>
        </w:rPr>
        <w:t xml:space="preserve">- und Halsliftings (10 </w:t>
      </w:r>
      <w:r w:rsidR="00242406" w:rsidRPr="0017399F">
        <w:rPr>
          <w:rFonts w:ascii="Droid Sans" w:hAnsi="Droid Sans" w:cs="Droid Sans"/>
          <w:sz w:val="20"/>
          <w:szCs w:val="20"/>
        </w:rPr>
        <w:t>%)</w:t>
      </w:r>
      <w:r w:rsidR="00242406">
        <w:rPr>
          <w:rFonts w:ascii="Droid Sans" w:hAnsi="Droid Sans" w:cs="Droid Sans"/>
          <w:sz w:val="20"/>
          <w:szCs w:val="20"/>
        </w:rPr>
        <w:t xml:space="preserve"> *</w:t>
      </w:r>
      <w:r w:rsidRPr="0017399F">
        <w:rPr>
          <w:rFonts w:ascii="Droid Sans" w:hAnsi="Droid Sans" w:cs="Droid Sans"/>
          <w:sz w:val="20"/>
          <w:szCs w:val="20"/>
        </w:rPr>
        <w:t xml:space="preserve">, </w:t>
      </w:r>
      <w:r w:rsidR="000B18E2">
        <w:rPr>
          <w:rFonts w:ascii="Droid Sans" w:hAnsi="Droid Sans" w:cs="Droid Sans"/>
          <w:sz w:val="20"/>
          <w:szCs w:val="20"/>
        </w:rPr>
        <w:t xml:space="preserve">auf Platz 5 befinden sich </w:t>
      </w:r>
      <w:r w:rsidRPr="0017399F">
        <w:rPr>
          <w:rFonts w:ascii="Droid Sans" w:hAnsi="Droid Sans" w:cs="Droid Sans"/>
          <w:sz w:val="20"/>
          <w:szCs w:val="20"/>
        </w:rPr>
        <w:t xml:space="preserve">Fettabsaugungen (8,7 %). Über die Hälfte aller Behandlungen konzentrieren sich </w:t>
      </w:r>
      <w:r>
        <w:rPr>
          <w:rFonts w:ascii="Droid Sans" w:hAnsi="Droid Sans" w:cs="Droid Sans"/>
          <w:sz w:val="20"/>
          <w:szCs w:val="20"/>
        </w:rPr>
        <w:t xml:space="preserve">im Umfragezeitraum 2025 </w:t>
      </w:r>
      <w:r w:rsidRPr="0017399F">
        <w:rPr>
          <w:rFonts w:ascii="Droid Sans" w:hAnsi="Droid Sans" w:cs="Droid Sans"/>
          <w:sz w:val="20"/>
          <w:szCs w:val="20"/>
        </w:rPr>
        <w:t>auf den Gesichtsbereich</w:t>
      </w:r>
      <w:r w:rsidR="00CB203E">
        <w:rPr>
          <w:rFonts w:ascii="Droid Sans" w:hAnsi="Droid Sans" w:cs="Droid Sans"/>
          <w:sz w:val="20"/>
          <w:szCs w:val="20"/>
        </w:rPr>
        <w:t xml:space="preserve">. „Das ist nicht weiter verwunderlich“, findet Dr. Helge Jens, Präsident der DGÄPC. </w:t>
      </w:r>
      <w:r w:rsidR="00CB203E" w:rsidRPr="00AD2B33">
        <w:rPr>
          <w:rFonts w:ascii="Droid Sans" w:hAnsi="Droid Sans" w:cs="Droid Sans"/>
          <w:sz w:val="20"/>
          <w:szCs w:val="20"/>
        </w:rPr>
        <w:t>„Der Großteil unserer Patienten ist zwischen 31 und 50 Jahren, der Altersdurchschnitt steigt von Jahr zu Jahr leicht an, und die Alterung ist zunächst im Gesicht am deutlichsten sichtbar</w:t>
      </w:r>
      <w:r w:rsidR="00242406">
        <w:rPr>
          <w:rFonts w:ascii="Droid Sans" w:hAnsi="Droid Sans" w:cs="Droid Sans"/>
          <w:sz w:val="20"/>
          <w:szCs w:val="20"/>
        </w:rPr>
        <w:t>.</w:t>
      </w:r>
      <w:r w:rsidR="00CB203E" w:rsidRPr="00AD2B33">
        <w:rPr>
          <w:rFonts w:ascii="Droid Sans" w:hAnsi="Droid Sans" w:cs="Droid Sans"/>
          <w:sz w:val="20"/>
          <w:szCs w:val="20"/>
        </w:rPr>
        <w:t xml:space="preserve"> </w:t>
      </w:r>
      <w:r w:rsidR="00242406">
        <w:rPr>
          <w:rFonts w:ascii="Droid Sans" w:hAnsi="Droid Sans" w:cs="Droid Sans"/>
          <w:sz w:val="20"/>
          <w:szCs w:val="20"/>
        </w:rPr>
        <w:t>D</w:t>
      </w:r>
      <w:r w:rsidR="00CB203E" w:rsidRPr="00AD2B33">
        <w:rPr>
          <w:rFonts w:ascii="Droid Sans" w:hAnsi="Droid Sans" w:cs="Droid Sans"/>
          <w:sz w:val="20"/>
          <w:szCs w:val="20"/>
        </w:rPr>
        <w:t>eshalb wird hier auch am häufigsten behandelt.“</w:t>
      </w:r>
      <w:r w:rsidR="00CB203E">
        <w:rPr>
          <w:rFonts w:ascii="Droid Sans" w:hAnsi="Droid Sans" w:cs="Droid Sans"/>
          <w:sz w:val="20"/>
          <w:szCs w:val="20"/>
        </w:rPr>
        <w:t xml:space="preserve"> </w:t>
      </w:r>
    </w:p>
    <w:p w14:paraId="1156F693" w14:textId="77777777" w:rsidR="0017399F" w:rsidRPr="0017399F" w:rsidRDefault="0017399F" w:rsidP="0017399F">
      <w:pPr>
        <w:autoSpaceDE w:val="0"/>
        <w:autoSpaceDN w:val="0"/>
        <w:adjustRightInd w:val="0"/>
        <w:spacing w:after="0"/>
        <w:rPr>
          <w:rFonts w:ascii="Droid Sans" w:hAnsi="Droid Sans" w:cs="Droid Sans"/>
          <w:sz w:val="20"/>
          <w:szCs w:val="20"/>
        </w:rPr>
      </w:pPr>
    </w:p>
    <w:p w14:paraId="51A25D60" w14:textId="0049C978" w:rsidR="0017399F" w:rsidRPr="00A14568" w:rsidRDefault="00E63F23" w:rsidP="0017399F">
      <w:pPr>
        <w:autoSpaceDE w:val="0"/>
        <w:autoSpaceDN w:val="0"/>
        <w:adjustRightInd w:val="0"/>
        <w:spacing w:after="0"/>
        <w:rPr>
          <w:rFonts w:ascii="Droid Sans" w:hAnsi="Droid Sans" w:cs="Droid Sans"/>
          <w:b/>
          <w:bCs/>
          <w:color w:val="1F3864" w:themeColor="accent1" w:themeShade="80"/>
          <w:sz w:val="20"/>
          <w:szCs w:val="20"/>
        </w:rPr>
      </w:pPr>
      <w:r w:rsidRPr="00A14568">
        <w:rPr>
          <w:rFonts w:ascii="Droid Sans" w:hAnsi="Droid Sans" w:cs="Droid Sans"/>
          <w:b/>
          <w:bCs/>
          <w:color w:val="1F3864" w:themeColor="accent1" w:themeShade="80"/>
          <w:sz w:val="20"/>
          <w:szCs w:val="20"/>
        </w:rPr>
        <w:t xml:space="preserve">Bruststraffung erstmals vor </w:t>
      </w:r>
      <w:r w:rsidR="00242406" w:rsidRPr="00A14568">
        <w:rPr>
          <w:rFonts w:ascii="Droid Sans" w:hAnsi="Droid Sans" w:cs="Droid Sans"/>
          <w:b/>
          <w:bCs/>
          <w:color w:val="1F3864" w:themeColor="accent1" w:themeShade="80"/>
          <w:sz w:val="20"/>
          <w:szCs w:val="20"/>
        </w:rPr>
        <w:t>Brustvergrößerung</w:t>
      </w:r>
      <w:r w:rsidR="00242406">
        <w:rPr>
          <w:rFonts w:ascii="Droid Sans" w:hAnsi="Droid Sans" w:cs="Droid Sans"/>
          <w:b/>
          <w:bCs/>
          <w:color w:val="1F3864" w:themeColor="accent1" w:themeShade="80"/>
          <w:sz w:val="20"/>
          <w:szCs w:val="20"/>
        </w:rPr>
        <w:t xml:space="preserve"> </w:t>
      </w:r>
      <w:proofErr w:type="gramStart"/>
      <w:r w:rsidR="00242406" w:rsidRPr="00A14568">
        <w:rPr>
          <w:rFonts w:ascii="Droid Sans" w:hAnsi="Droid Sans" w:cs="Droid Sans"/>
          <w:b/>
          <w:bCs/>
          <w:color w:val="1F3864" w:themeColor="accent1" w:themeShade="80"/>
          <w:sz w:val="20"/>
          <w:szCs w:val="20"/>
        </w:rPr>
        <w:t>–</w:t>
      </w:r>
      <w:r w:rsidR="00242406" w:rsidRPr="00A14568">
        <w:rPr>
          <w:rFonts w:ascii="Droid Sans" w:hAnsi="Droid Sans" w:cs="Droid Sans"/>
          <w:b/>
          <w:bCs/>
          <w:color w:val="1F3864" w:themeColor="accent1" w:themeShade="80"/>
          <w:sz w:val="20"/>
          <w:szCs w:val="20"/>
        </w:rPr>
        <w:t xml:space="preserve"> </w:t>
      </w:r>
      <w:r w:rsidR="00A14568" w:rsidRPr="00A14568">
        <w:rPr>
          <w:rFonts w:ascii="Droid Sans" w:hAnsi="Droid Sans" w:cs="Droid Sans"/>
          <w:b/>
          <w:bCs/>
          <w:color w:val="1F3864" w:themeColor="accent1" w:themeShade="80"/>
          <w:sz w:val="20"/>
          <w:szCs w:val="20"/>
        </w:rPr>
        <w:t xml:space="preserve"> Intimchirurgie</w:t>
      </w:r>
      <w:proofErr w:type="gramEnd"/>
      <w:r w:rsidR="00242406">
        <w:rPr>
          <w:rFonts w:ascii="Droid Sans" w:hAnsi="Droid Sans" w:cs="Droid Sans"/>
          <w:b/>
          <w:bCs/>
          <w:color w:val="1F3864" w:themeColor="accent1" w:themeShade="80"/>
          <w:sz w:val="20"/>
          <w:szCs w:val="20"/>
        </w:rPr>
        <w:t>:</w:t>
      </w:r>
      <w:r w:rsidR="00A14568" w:rsidRPr="00A14568">
        <w:rPr>
          <w:rFonts w:ascii="Droid Sans" w:hAnsi="Droid Sans" w:cs="Droid Sans"/>
          <w:b/>
          <w:bCs/>
          <w:color w:val="1F3864" w:themeColor="accent1" w:themeShade="80"/>
          <w:sz w:val="20"/>
          <w:szCs w:val="20"/>
        </w:rPr>
        <w:t xml:space="preserve"> deutlicher Anstieg bei Jüngeren</w:t>
      </w:r>
    </w:p>
    <w:p w14:paraId="2A414C6E" w14:textId="77777777" w:rsidR="00A14568" w:rsidRDefault="00A14568" w:rsidP="00E63F23">
      <w:pPr>
        <w:autoSpaceDE w:val="0"/>
        <w:autoSpaceDN w:val="0"/>
        <w:adjustRightInd w:val="0"/>
        <w:spacing w:after="0"/>
        <w:rPr>
          <w:rFonts w:ascii="Droid Sans" w:hAnsi="Droid Sans" w:cs="Droid Sans"/>
          <w:sz w:val="20"/>
          <w:szCs w:val="20"/>
        </w:rPr>
      </w:pPr>
    </w:p>
    <w:p w14:paraId="174ECDB2" w14:textId="74930194" w:rsidR="00E63F23" w:rsidRPr="00E63F23" w:rsidRDefault="0017399F" w:rsidP="00E63F23">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Die Brustchirurgie bleibt konstant stark: Bruststraffungen (8,1 %), Brustvergrößerungen mit Implantaten (7,8 %) und Brustverkleinerungen (7,8 %) liegen nahezu gleichauf. Immer mehr Patientinnen wünschen sich harmonische Proportionen statt großer Volumina. Zunehmend gefragt ist auch die Brustvergrößerung mit Eigenfett (2,9 %). </w:t>
      </w:r>
      <w:r w:rsidR="00E63F23" w:rsidRPr="00E63F23">
        <w:rPr>
          <w:rFonts w:ascii="Droid Sans" w:hAnsi="Droid Sans" w:cs="Droid Sans"/>
          <w:sz w:val="20"/>
          <w:szCs w:val="20"/>
        </w:rPr>
        <w:t xml:space="preserve">Allerdings gibt </w:t>
      </w:r>
      <w:r w:rsidR="00242406">
        <w:rPr>
          <w:rFonts w:ascii="Droid Sans" w:hAnsi="Droid Sans" w:cs="Droid Sans"/>
          <w:sz w:val="20"/>
          <w:szCs w:val="20"/>
        </w:rPr>
        <w:t xml:space="preserve">es </w:t>
      </w:r>
      <w:r w:rsidR="00E63F23" w:rsidRPr="00E63F23">
        <w:rPr>
          <w:rFonts w:ascii="Droid Sans" w:hAnsi="Droid Sans" w:cs="Droid Sans"/>
          <w:sz w:val="20"/>
          <w:szCs w:val="20"/>
        </w:rPr>
        <w:t>eine Besonderheit: Zum</w:t>
      </w:r>
      <w:r w:rsidR="00E63F23">
        <w:rPr>
          <w:rFonts w:ascii="Droid Sans" w:hAnsi="Droid Sans" w:cs="Droid Sans"/>
          <w:sz w:val="20"/>
          <w:szCs w:val="20"/>
        </w:rPr>
        <w:t xml:space="preserve"> </w:t>
      </w:r>
      <w:r w:rsidR="00E63F23" w:rsidRPr="00E63F23">
        <w:rPr>
          <w:rFonts w:ascii="Droid Sans" w:hAnsi="Droid Sans" w:cs="Droid Sans"/>
          <w:sz w:val="20"/>
          <w:szCs w:val="20"/>
        </w:rPr>
        <w:t>ersten Mal seit Erhebung der Zahlen schafft es</w:t>
      </w:r>
    </w:p>
    <w:p w14:paraId="407B8D5C" w14:textId="0FC8B0DB" w:rsidR="00E63F23" w:rsidRPr="00E63F23" w:rsidRDefault="00E63F23" w:rsidP="00E63F23">
      <w:pPr>
        <w:autoSpaceDE w:val="0"/>
        <w:autoSpaceDN w:val="0"/>
        <w:adjustRightInd w:val="0"/>
        <w:spacing w:after="0"/>
        <w:rPr>
          <w:rFonts w:ascii="Droid Sans" w:hAnsi="Droid Sans" w:cs="Droid Sans"/>
          <w:sz w:val="20"/>
          <w:szCs w:val="20"/>
        </w:rPr>
      </w:pPr>
      <w:r w:rsidRPr="00E63F23">
        <w:rPr>
          <w:rFonts w:ascii="Droid Sans" w:hAnsi="Droid Sans" w:cs="Droid Sans"/>
          <w:sz w:val="20"/>
          <w:szCs w:val="20"/>
        </w:rPr>
        <w:t>die Bruststraffung vor die Brustvergrößerungen</w:t>
      </w:r>
      <w:r>
        <w:rPr>
          <w:rFonts w:ascii="Droid Sans" w:hAnsi="Droid Sans" w:cs="Droid Sans"/>
          <w:sz w:val="20"/>
          <w:szCs w:val="20"/>
        </w:rPr>
        <w:t xml:space="preserve"> </w:t>
      </w:r>
      <w:r w:rsidRPr="00E63F23">
        <w:rPr>
          <w:rFonts w:ascii="Droid Sans" w:hAnsi="Droid Sans" w:cs="Droid Sans"/>
          <w:sz w:val="20"/>
          <w:szCs w:val="20"/>
        </w:rPr>
        <w:t>mit Implantaten. Bei den jungen Patientinnen unter</w:t>
      </w:r>
    </w:p>
    <w:p w14:paraId="44AE22A4" w14:textId="3C814125" w:rsidR="0017399F" w:rsidRDefault="00E63F23" w:rsidP="00E63F23">
      <w:pPr>
        <w:autoSpaceDE w:val="0"/>
        <w:autoSpaceDN w:val="0"/>
        <w:adjustRightInd w:val="0"/>
        <w:spacing w:after="0"/>
        <w:rPr>
          <w:rFonts w:ascii="Droid Sans" w:hAnsi="Droid Sans" w:cs="Droid Sans"/>
          <w:sz w:val="20"/>
          <w:szCs w:val="20"/>
        </w:rPr>
      </w:pPr>
      <w:r w:rsidRPr="00E63F23">
        <w:rPr>
          <w:rFonts w:ascii="Droid Sans" w:hAnsi="Droid Sans" w:cs="Droid Sans"/>
          <w:sz w:val="20"/>
          <w:szCs w:val="20"/>
        </w:rPr>
        <w:t>30 liegt letztere zwar noch auf Platz 1 mit 14,8 %,</w:t>
      </w:r>
      <w:r>
        <w:rPr>
          <w:rFonts w:ascii="Droid Sans" w:hAnsi="Droid Sans" w:cs="Droid Sans"/>
          <w:sz w:val="20"/>
          <w:szCs w:val="20"/>
        </w:rPr>
        <w:t xml:space="preserve"> </w:t>
      </w:r>
      <w:r w:rsidRPr="00E63F23">
        <w:rPr>
          <w:rFonts w:ascii="Droid Sans" w:hAnsi="Droid Sans" w:cs="Droid Sans"/>
          <w:sz w:val="20"/>
          <w:szCs w:val="20"/>
        </w:rPr>
        <w:t>allerdings hat sie hier rund zwei Prozentpunkte</w:t>
      </w:r>
      <w:r>
        <w:rPr>
          <w:rFonts w:ascii="Droid Sans" w:hAnsi="Droid Sans" w:cs="Droid Sans"/>
          <w:sz w:val="20"/>
          <w:szCs w:val="20"/>
        </w:rPr>
        <w:t xml:space="preserve"> </w:t>
      </w:r>
      <w:r w:rsidRPr="00E63F23">
        <w:rPr>
          <w:rFonts w:ascii="Droid Sans" w:hAnsi="Droid Sans" w:cs="Droid Sans"/>
          <w:sz w:val="20"/>
          <w:szCs w:val="20"/>
        </w:rPr>
        <w:t>verloren.</w:t>
      </w:r>
      <w:r w:rsidR="00CB203E">
        <w:rPr>
          <w:rFonts w:ascii="Droid Sans" w:hAnsi="Droid Sans" w:cs="Droid Sans"/>
          <w:sz w:val="20"/>
          <w:szCs w:val="20"/>
        </w:rPr>
        <w:t xml:space="preserve"> </w:t>
      </w:r>
      <w:bookmarkStart w:id="2" w:name="_Hlk213312749"/>
      <w:r w:rsidR="00CB203E">
        <w:rPr>
          <w:rFonts w:ascii="Droid Sans" w:hAnsi="Droid Sans" w:cs="Droid Sans"/>
          <w:sz w:val="20"/>
          <w:szCs w:val="20"/>
        </w:rPr>
        <w:t xml:space="preserve">Zahlen, die sich mit der Erfahrung </w:t>
      </w:r>
      <w:r w:rsidR="00CB203E" w:rsidRPr="00B36027">
        <w:rPr>
          <w:rFonts w:ascii="Droid Sans" w:hAnsi="Droid Sans" w:cs="Droid Sans"/>
          <w:sz w:val="20"/>
          <w:szCs w:val="20"/>
        </w:rPr>
        <w:t>von Dr. Holger M. Pult, einem der diesjährigen Tagungspräsidenten der DGÄPC decken: „Tatsächlich spiegeln diese Zahlen auch die Realität unserer täglichen Arbeit wider. Immer mehr, auch junge, Frauen wünschen sich bei brustchirurgischen Operationen natürlich</w:t>
      </w:r>
      <w:r w:rsidR="00D26884" w:rsidRPr="00B36027">
        <w:rPr>
          <w:rFonts w:ascii="Droid Sans" w:hAnsi="Droid Sans" w:cs="Droid Sans"/>
          <w:sz w:val="20"/>
          <w:szCs w:val="20"/>
        </w:rPr>
        <w:t>ere</w:t>
      </w:r>
      <w:r w:rsidR="00CB203E" w:rsidRPr="00B36027">
        <w:rPr>
          <w:rFonts w:ascii="Droid Sans" w:hAnsi="Droid Sans" w:cs="Droid Sans"/>
          <w:sz w:val="20"/>
          <w:szCs w:val="20"/>
        </w:rPr>
        <w:t xml:space="preserve"> Ergebnisse. </w:t>
      </w:r>
      <w:r w:rsidR="000C77D7" w:rsidRPr="00B36027">
        <w:rPr>
          <w:rFonts w:ascii="Droid Sans" w:hAnsi="Droid Sans" w:cs="Droid Sans"/>
          <w:sz w:val="20"/>
          <w:szCs w:val="20"/>
        </w:rPr>
        <w:t xml:space="preserve">Auch bei uns werden vermehrt </w:t>
      </w:r>
      <w:r w:rsidR="00CB203E" w:rsidRPr="00B36027">
        <w:rPr>
          <w:rFonts w:ascii="Droid Sans" w:hAnsi="Droid Sans" w:cs="Droid Sans"/>
          <w:sz w:val="20"/>
          <w:szCs w:val="20"/>
        </w:rPr>
        <w:t>Straffungs-OPs und Kombinationen aus Straffungen und Eigenfett</w:t>
      </w:r>
      <w:r w:rsidR="000C77D7" w:rsidRPr="00B36027">
        <w:rPr>
          <w:rFonts w:ascii="Droid Sans" w:hAnsi="Droid Sans" w:cs="Droid Sans"/>
          <w:sz w:val="20"/>
          <w:szCs w:val="20"/>
        </w:rPr>
        <w:t xml:space="preserve"> durchgeführt</w:t>
      </w:r>
      <w:r w:rsidR="00CB203E" w:rsidRPr="00B36027">
        <w:rPr>
          <w:rFonts w:ascii="Droid Sans" w:hAnsi="Droid Sans" w:cs="Droid Sans"/>
          <w:sz w:val="20"/>
          <w:szCs w:val="20"/>
        </w:rPr>
        <w:t>.“</w:t>
      </w:r>
    </w:p>
    <w:bookmarkEnd w:id="2"/>
    <w:p w14:paraId="33F84744" w14:textId="77777777" w:rsidR="00D26884" w:rsidRDefault="00D26884" w:rsidP="00A14568">
      <w:pPr>
        <w:autoSpaceDE w:val="0"/>
        <w:autoSpaceDN w:val="0"/>
        <w:adjustRightInd w:val="0"/>
        <w:spacing w:after="0"/>
        <w:rPr>
          <w:rFonts w:ascii="Droid Sans" w:hAnsi="Droid Sans" w:cs="Droid Sans"/>
          <w:sz w:val="20"/>
          <w:szCs w:val="20"/>
        </w:rPr>
      </w:pPr>
    </w:p>
    <w:p w14:paraId="2F7B2476" w14:textId="71C34073" w:rsidR="00A14568" w:rsidRPr="0017399F" w:rsidRDefault="00A14568" w:rsidP="00A14568">
      <w:pPr>
        <w:autoSpaceDE w:val="0"/>
        <w:autoSpaceDN w:val="0"/>
        <w:adjustRightInd w:val="0"/>
        <w:spacing w:after="0"/>
        <w:rPr>
          <w:rFonts w:ascii="Droid Sans" w:hAnsi="Droid Sans" w:cs="Droid Sans"/>
          <w:sz w:val="20"/>
          <w:szCs w:val="20"/>
        </w:rPr>
      </w:pPr>
      <w:r w:rsidRPr="00D26884">
        <w:rPr>
          <w:rFonts w:ascii="Droid Sans" w:hAnsi="Droid Sans" w:cs="Droid Sans"/>
          <w:sz w:val="20"/>
          <w:szCs w:val="20"/>
        </w:rPr>
        <w:t>Ein weiterer Trend macht sich in der Intimchirurgie bemerkbar</w:t>
      </w:r>
      <w:r w:rsidR="00D26884">
        <w:rPr>
          <w:rFonts w:ascii="Droid Sans" w:hAnsi="Droid Sans" w:cs="Droid Sans"/>
          <w:sz w:val="20"/>
          <w:szCs w:val="20"/>
        </w:rPr>
        <w:t>:</w:t>
      </w:r>
      <w:r w:rsidRPr="00A14568">
        <w:rPr>
          <w:rFonts w:ascii="Droid Sans" w:hAnsi="Droid Sans" w:cs="Droid Sans"/>
          <w:b/>
          <w:bCs/>
          <w:sz w:val="22"/>
          <w:szCs w:val="22"/>
        </w:rPr>
        <w:t xml:space="preserve"> </w:t>
      </w:r>
      <w:r w:rsidRPr="0017399F">
        <w:rPr>
          <w:rFonts w:ascii="Droid Sans" w:hAnsi="Droid Sans" w:cs="Droid Sans"/>
          <w:sz w:val="20"/>
          <w:szCs w:val="20"/>
        </w:rPr>
        <w:t xml:space="preserve">Mit 5,2 % aller Eingriffe verzeichnet die Intimchirurgie den stärksten Zuwachs, bei den unter 30-Jährigen sogar 11,8 %. Das </w:t>
      </w:r>
      <w:r w:rsidR="00D26884">
        <w:rPr>
          <w:rFonts w:ascii="Droid Sans" w:hAnsi="Droid Sans" w:cs="Droid Sans"/>
          <w:sz w:val="20"/>
          <w:szCs w:val="20"/>
        </w:rPr>
        <w:t>zeigt</w:t>
      </w:r>
      <w:r w:rsidRPr="0017399F">
        <w:rPr>
          <w:rFonts w:ascii="Droid Sans" w:hAnsi="Droid Sans" w:cs="Droid Sans"/>
          <w:sz w:val="20"/>
          <w:szCs w:val="20"/>
        </w:rPr>
        <w:t xml:space="preserve"> ein gestiegenes Körperbewusstsein und eine offenere Haltung gegenüber ästhetischen Themen.</w:t>
      </w:r>
    </w:p>
    <w:p w14:paraId="0B70B0C3" w14:textId="77777777" w:rsidR="00A14568" w:rsidRDefault="00A14568" w:rsidP="00E63F23">
      <w:pPr>
        <w:autoSpaceDE w:val="0"/>
        <w:autoSpaceDN w:val="0"/>
        <w:adjustRightInd w:val="0"/>
        <w:spacing w:after="0"/>
        <w:rPr>
          <w:rFonts w:ascii="Droid Sans" w:hAnsi="Droid Sans" w:cs="Droid Sans"/>
          <w:sz w:val="20"/>
          <w:szCs w:val="20"/>
        </w:rPr>
      </w:pPr>
    </w:p>
    <w:p w14:paraId="5E511D4F" w14:textId="2ECA122B" w:rsidR="00E63F23" w:rsidRPr="00E63F23" w:rsidRDefault="00E63F23" w:rsidP="00E63F23">
      <w:pPr>
        <w:autoSpaceDE w:val="0"/>
        <w:autoSpaceDN w:val="0"/>
        <w:adjustRightInd w:val="0"/>
        <w:spacing w:after="0"/>
        <w:rPr>
          <w:rFonts w:ascii="Droid Sans" w:hAnsi="Droid Sans" w:cs="Droid Sans"/>
          <w:b/>
          <w:bCs/>
          <w:color w:val="1F3864" w:themeColor="accent1" w:themeShade="80"/>
          <w:sz w:val="20"/>
          <w:szCs w:val="20"/>
        </w:rPr>
      </w:pPr>
      <w:proofErr w:type="spellStart"/>
      <w:r w:rsidRPr="00E63F23">
        <w:rPr>
          <w:rFonts w:ascii="Droid Sans" w:hAnsi="Droid Sans" w:cs="Droid Sans"/>
          <w:b/>
          <w:bCs/>
          <w:color w:val="1F3864" w:themeColor="accent1" w:themeShade="80"/>
          <w:sz w:val="20"/>
          <w:szCs w:val="20"/>
        </w:rPr>
        <w:t>Ozempic</w:t>
      </w:r>
      <w:proofErr w:type="spellEnd"/>
      <w:r w:rsidRPr="00E63F23">
        <w:rPr>
          <w:rFonts w:ascii="Droid Sans" w:hAnsi="Droid Sans" w:cs="Droid Sans"/>
          <w:b/>
          <w:bCs/>
          <w:color w:val="1F3864" w:themeColor="accent1" w:themeShade="80"/>
          <w:sz w:val="20"/>
          <w:szCs w:val="20"/>
        </w:rPr>
        <w:t xml:space="preserve">, </w:t>
      </w:r>
      <w:proofErr w:type="spellStart"/>
      <w:r w:rsidRPr="00E63F23">
        <w:rPr>
          <w:rFonts w:ascii="Droid Sans" w:hAnsi="Droid Sans" w:cs="Droid Sans"/>
          <w:b/>
          <w:bCs/>
          <w:color w:val="1F3864" w:themeColor="accent1" w:themeShade="80"/>
          <w:sz w:val="20"/>
          <w:szCs w:val="20"/>
        </w:rPr>
        <w:t>Mounjaro</w:t>
      </w:r>
      <w:proofErr w:type="spellEnd"/>
      <w:r w:rsidRPr="00E63F23">
        <w:rPr>
          <w:rFonts w:ascii="Droid Sans" w:hAnsi="Droid Sans" w:cs="Droid Sans"/>
          <w:b/>
          <w:bCs/>
          <w:color w:val="1F3864" w:themeColor="accent1" w:themeShade="80"/>
          <w:sz w:val="20"/>
          <w:szCs w:val="20"/>
        </w:rPr>
        <w:t xml:space="preserve"> &amp; Co. – Anstieg bei Straffungs-OPs durch </w:t>
      </w:r>
      <w:proofErr w:type="spellStart"/>
      <w:r w:rsidRPr="00E63F23">
        <w:rPr>
          <w:rFonts w:ascii="Droid Sans" w:hAnsi="Droid Sans" w:cs="Droid Sans"/>
          <w:b/>
          <w:bCs/>
          <w:color w:val="1F3864" w:themeColor="accent1" w:themeShade="80"/>
          <w:sz w:val="20"/>
          <w:szCs w:val="20"/>
        </w:rPr>
        <w:t>Abnehmspritzen</w:t>
      </w:r>
      <w:proofErr w:type="spellEnd"/>
    </w:p>
    <w:p w14:paraId="545AFEAE" w14:textId="77777777" w:rsidR="00A14568" w:rsidRDefault="00A14568" w:rsidP="0017399F">
      <w:pPr>
        <w:autoSpaceDE w:val="0"/>
        <w:autoSpaceDN w:val="0"/>
        <w:adjustRightInd w:val="0"/>
        <w:spacing w:after="0"/>
        <w:rPr>
          <w:rFonts w:ascii="Droid Sans" w:hAnsi="Droid Sans" w:cs="Droid Sans"/>
          <w:sz w:val="20"/>
          <w:szCs w:val="20"/>
        </w:rPr>
      </w:pPr>
    </w:p>
    <w:p w14:paraId="5879AC64" w14:textId="254B49DE" w:rsidR="0017399F" w:rsidRDefault="00E63F23" w:rsidP="0017399F">
      <w:pPr>
        <w:autoSpaceDE w:val="0"/>
        <w:autoSpaceDN w:val="0"/>
        <w:adjustRightInd w:val="0"/>
        <w:spacing w:after="0"/>
        <w:rPr>
          <w:rFonts w:ascii="Droid Sans" w:hAnsi="Droid Sans" w:cs="Droid Sans"/>
          <w:sz w:val="20"/>
          <w:szCs w:val="20"/>
        </w:rPr>
      </w:pPr>
      <w:r w:rsidRPr="00E63F23">
        <w:rPr>
          <w:rFonts w:ascii="Droid Sans" w:hAnsi="Droid Sans" w:cs="Droid Sans"/>
          <w:sz w:val="20"/>
          <w:szCs w:val="20"/>
        </w:rPr>
        <w:t>Der Boom der GLP-1-Abnehmspritzen</w:t>
      </w:r>
      <w:r>
        <w:rPr>
          <w:rFonts w:ascii="Droid Sans" w:hAnsi="Droid Sans" w:cs="Droid Sans"/>
          <w:sz w:val="20"/>
          <w:szCs w:val="20"/>
        </w:rPr>
        <w:t xml:space="preserve"> </w:t>
      </w:r>
      <w:r w:rsidRPr="00E63F23">
        <w:rPr>
          <w:rFonts w:ascii="Droid Sans" w:hAnsi="Droid Sans" w:cs="Droid Sans"/>
          <w:sz w:val="20"/>
          <w:szCs w:val="20"/>
        </w:rPr>
        <w:t>schlägt sich in diesem Jahr erstmalig klar</w:t>
      </w:r>
      <w:r>
        <w:rPr>
          <w:rFonts w:ascii="Droid Sans" w:hAnsi="Droid Sans" w:cs="Droid Sans"/>
          <w:sz w:val="20"/>
          <w:szCs w:val="20"/>
        </w:rPr>
        <w:t xml:space="preserve"> </w:t>
      </w:r>
      <w:r w:rsidRPr="00E63F23">
        <w:rPr>
          <w:rFonts w:ascii="Droid Sans" w:hAnsi="Droid Sans" w:cs="Droid Sans"/>
          <w:sz w:val="20"/>
          <w:szCs w:val="20"/>
        </w:rPr>
        <w:t>ersichtlich in den Zahlen der Straffungs-Operationen nieder. Grund: Viele</w:t>
      </w:r>
      <w:r>
        <w:rPr>
          <w:rFonts w:ascii="Droid Sans" w:hAnsi="Droid Sans" w:cs="Droid Sans"/>
          <w:sz w:val="20"/>
          <w:szCs w:val="20"/>
        </w:rPr>
        <w:t xml:space="preserve"> </w:t>
      </w:r>
      <w:r w:rsidRPr="00E63F23">
        <w:rPr>
          <w:rFonts w:ascii="Droid Sans" w:hAnsi="Droid Sans" w:cs="Droid Sans"/>
          <w:sz w:val="20"/>
          <w:szCs w:val="20"/>
        </w:rPr>
        <w:t>Patienten berichten nach starkem und</w:t>
      </w:r>
      <w:r>
        <w:rPr>
          <w:rFonts w:ascii="Droid Sans" w:hAnsi="Droid Sans" w:cs="Droid Sans"/>
          <w:sz w:val="20"/>
          <w:szCs w:val="20"/>
        </w:rPr>
        <w:t xml:space="preserve"> </w:t>
      </w:r>
      <w:r w:rsidRPr="00E63F23">
        <w:rPr>
          <w:rFonts w:ascii="Droid Sans" w:hAnsi="Droid Sans" w:cs="Droid Sans"/>
          <w:sz w:val="20"/>
          <w:szCs w:val="20"/>
        </w:rPr>
        <w:t>auch schnellem Gewichtsverlust von 20</w:t>
      </w:r>
      <w:r>
        <w:rPr>
          <w:rFonts w:ascii="Droid Sans" w:hAnsi="Droid Sans" w:cs="Droid Sans"/>
          <w:sz w:val="20"/>
          <w:szCs w:val="20"/>
        </w:rPr>
        <w:t xml:space="preserve"> </w:t>
      </w:r>
      <w:r w:rsidRPr="00E63F23">
        <w:rPr>
          <w:rFonts w:ascii="Droid Sans" w:hAnsi="Droid Sans" w:cs="Droid Sans"/>
          <w:sz w:val="20"/>
          <w:szCs w:val="20"/>
        </w:rPr>
        <w:t>Kilo und mehr über Hautüberschüsse und</w:t>
      </w:r>
      <w:r>
        <w:rPr>
          <w:rFonts w:ascii="Droid Sans" w:hAnsi="Droid Sans" w:cs="Droid Sans"/>
          <w:sz w:val="20"/>
          <w:szCs w:val="20"/>
        </w:rPr>
        <w:t xml:space="preserve"> </w:t>
      </w:r>
      <w:r w:rsidRPr="00E63F23">
        <w:rPr>
          <w:rFonts w:ascii="Droid Sans" w:hAnsi="Droid Sans" w:cs="Droid Sans"/>
          <w:sz w:val="20"/>
          <w:szCs w:val="20"/>
        </w:rPr>
        <w:t xml:space="preserve">Volumenverluste. Besonders betroffen </w:t>
      </w:r>
      <w:r w:rsidRPr="00E63F23">
        <w:rPr>
          <w:rFonts w:ascii="Droid Sans" w:hAnsi="Droid Sans" w:cs="Droid Sans"/>
          <w:sz w:val="20"/>
          <w:szCs w:val="20"/>
        </w:rPr>
        <w:lastRenderedPageBreak/>
        <w:t>sind</w:t>
      </w:r>
      <w:r>
        <w:rPr>
          <w:rFonts w:ascii="Droid Sans" w:hAnsi="Droid Sans" w:cs="Droid Sans"/>
          <w:sz w:val="20"/>
          <w:szCs w:val="20"/>
        </w:rPr>
        <w:t xml:space="preserve"> </w:t>
      </w:r>
      <w:r w:rsidRPr="00E63F23">
        <w:rPr>
          <w:rFonts w:ascii="Droid Sans" w:hAnsi="Droid Sans" w:cs="Droid Sans"/>
          <w:sz w:val="20"/>
          <w:szCs w:val="20"/>
        </w:rPr>
        <w:t>hierbei das Gesicht („</w:t>
      </w:r>
      <w:proofErr w:type="spellStart"/>
      <w:r w:rsidRPr="00E63F23">
        <w:rPr>
          <w:rFonts w:ascii="Droid Sans" w:hAnsi="Droid Sans" w:cs="Droid Sans"/>
          <w:sz w:val="20"/>
          <w:szCs w:val="20"/>
        </w:rPr>
        <w:t>Ozempic</w:t>
      </w:r>
      <w:proofErr w:type="spellEnd"/>
      <w:r w:rsidRPr="00E63F23">
        <w:rPr>
          <w:rFonts w:ascii="Droid Sans" w:hAnsi="Droid Sans" w:cs="Droid Sans"/>
          <w:sz w:val="20"/>
          <w:szCs w:val="20"/>
        </w:rPr>
        <w:t xml:space="preserve"> Face“), aber</w:t>
      </w:r>
      <w:r>
        <w:rPr>
          <w:rFonts w:ascii="Droid Sans" w:hAnsi="Droid Sans" w:cs="Droid Sans"/>
          <w:sz w:val="20"/>
          <w:szCs w:val="20"/>
        </w:rPr>
        <w:t xml:space="preserve"> </w:t>
      </w:r>
      <w:r w:rsidRPr="00E63F23">
        <w:rPr>
          <w:rFonts w:ascii="Droid Sans" w:hAnsi="Droid Sans" w:cs="Droid Sans"/>
          <w:sz w:val="20"/>
          <w:szCs w:val="20"/>
        </w:rPr>
        <w:t>auch der Körper („</w:t>
      </w:r>
      <w:proofErr w:type="spellStart"/>
      <w:r w:rsidRPr="00E63F23">
        <w:rPr>
          <w:rFonts w:ascii="Droid Sans" w:hAnsi="Droid Sans" w:cs="Droid Sans"/>
          <w:sz w:val="20"/>
          <w:szCs w:val="20"/>
        </w:rPr>
        <w:t>Ozempic</w:t>
      </w:r>
      <w:proofErr w:type="spellEnd"/>
      <w:r w:rsidRPr="00E63F23">
        <w:rPr>
          <w:rFonts w:ascii="Droid Sans" w:hAnsi="Droid Sans" w:cs="Droid Sans"/>
          <w:sz w:val="20"/>
          <w:szCs w:val="20"/>
        </w:rPr>
        <w:t xml:space="preserve"> Body“). </w:t>
      </w:r>
      <w:r w:rsidR="00A14568">
        <w:rPr>
          <w:rFonts w:ascii="Droid Sans" w:hAnsi="Droid Sans" w:cs="Droid Sans"/>
          <w:sz w:val="20"/>
          <w:szCs w:val="20"/>
        </w:rPr>
        <w:t>Auch eine interne Mitgliederbefragung bestätigt den Anstieg der Zahlen: 64,7</w:t>
      </w:r>
      <w:r w:rsidR="00242406">
        <w:rPr>
          <w:rFonts w:ascii="Droid Sans" w:hAnsi="Droid Sans" w:cs="Droid Sans"/>
          <w:sz w:val="20"/>
          <w:szCs w:val="20"/>
        </w:rPr>
        <w:t xml:space="preserve"> </w:t>
      </w:r>
      <w:r w:rsidR="00A14568">
        <w:rPr>
          <w:rFonts w:ascii="Droid Sans" w:hAnsi="Droid Sans" w:cs="Droid Sans"/>
          <w:sz w:val="20"/>
          <w:szCs w:val="20"/>
        </w:rPr>
        <w:t xml:space="preserve">% </w:t>
      </w:r>
      <w:r w:rsidR="00D26884">
        <w:rPr>
          <w:rFonts w:ascii="Droid Sans" w:hAnsi="Droid Sans" w:cs="Droid Sans"/>
          <w:sz w:val="20"/>
          <w:szCs w:val="20"/>
        </w:rPr>
        <w:t xml:space="preserve">der Fachärzte </w:t>
      </w:r>
      <w:r w:rsidR="00A14568">
        <w:rPr>
          <w:rFonts w:ascii="Droid Sans" w:hAnsi="Droid Sans" w:cs="Droid Sans"/>
          <w:sz w:val="20"/>
          <w:szCs w:val="20"/>
        </w:rPr>
        <w:t xml:space="preserve">gaben an, dass vermehrt Patienten nach starkem Gewichtsverlust nach der </w:t>
      </w:r>
      <w:proofErr w:type="spellStart"/>
      <w:r w:rsidR="00A14568">
        <w:rPr>
          <w:rFonts w:ascii="Droid Sans" w:hAnsi="Droid Sans" w:cs="Droid Sans"/>
          <w:sz w:val="20"/>
          <w:szCs w:val="20"/>
        </w:rPr>
        <w:t>Abnehmspritze</w:t>
      </w:r>
      <w:proofErr w:type="spellEnd"/>
      <w:r w:rsidR="00A14568">
        <w:rPr>
          <w:rFonts w:ascii="Droid Sans" w:hAnsi="Droid Sans" w:cs="Droid Sans"/>
          <w:sz w:val="20"/>
          <w:szCs w:val="20"/>
        </w:rPr>
        <w:t xml:space="preserve"> zu ihnen kommen, um sich über eine Straffungsoperation zu informieren. </w:t>
      </w:r>
      <w:r w:rsidR="00A14568" w:rsidRPr="00AD2B33">
        <w:rPr>
          <w:rFonts w:ascii="Droid Sans" w:hAnsi="Droid Sans" w:cs="Droid Sans"/>
          <w:sz w:val="20"/>
          <w:szCs w:val="20"/>
        </w:rPr>
        <w:t>„Am häufigsten werden Bauchdeckenstraffungen und liftende Maßnahmen im Gesicht durchgeführt. Denn hier macht sich der Elastizitätsverlust der Haut nach schneller Gewichtsabnahme am ehesten und nachhaltigsten bemerkbar“, so Dr. Stefan Zimmermann, ebenfalls Tagungspräsident der 53. Jahrestagung der DGÄPC in Dresden.</w:t>
      </w:r>
      <w:r w:rsidR="00A14568">
        <w:rPr>
          <w:rFonts w:ascii="Droid Sans" w:hAnsi="Droid Sans" w:cs="Droid Sans"/>
          <w:sz w:val="20"/>
          <w:szCs w:val="20"/>
        </w:rPr>
        <w:t xml:space="preserve"> </w:t>
      </w:r>
    </w:p>
    <w:p w14:paraId="26FCC754" w14:textId="77777777" w:rsidR="0017399F" w:rsidRDefault="0017399F" w:rsidP="0017399F">
      <w:pPr>
        <w:autoSpaceDE w:val="0"/>
        <w:autoSpaceDN w:val="0"/>
        <w:adjustRightInd w:val="0"/>
        <w:spacing w:after="0"/>
        <w:rPr>
          <w:rFonts w:ascii="Droid Sans" w:hAnsi="Droid Sans" w:cs="Droid Sans"/>
          <w:sz w:val="20"/>
          <w:szCs w:val="20"/>
        </w:rPr>
      </w:pPr>
    </w:p>
    <w:p w14:paraId="1E485C53" w14:textId="7D0E41BC" w:rsidR="0017399F" w:rsidRPr="00A14568" w:rsidRDefault="0017399F" w:rsidP="0017399F">
      <w:pPr>
        <w:autoSpaceDE w:val="0"/>
        <w:autoSpaceDN w:val="0"/>
        <w:adjustRightInd w:val="0"/>
        <w:spacing w:after="0"/>
        <w:rPr>
          <w:rFonts w:ascii="Droid Sans" w:hAnsi="Droid Sans" w:cs="Droid Sans"/>
          <w:b/>
          <w:bCs/>
          <w:color w:val="1F3864" w:themeColor="accent1" w:themeShade="80"/>
          <w:sz w:val="20"/>
          <w:szCs w:val="20"/>
        </w:rPr>
      </w:pPr>
      <w:r w:rsidRPr="00A14568">
        <w:rPr>
          <w:rFonts w:ascii="Droid Sans" w:hAnsi="Droid Sans" w:cs="Droid Sans"/>
          <w:b/>
          <w:bCs/>
          <w:color w:val="1F3864" w:themeColor="accent1" w:themeShade="80"/>
          <w:sz w:val="20"/>
          <w:szCs w:val="20"/>
        </w:rPr>
        <w:t>Facharztvorbehalt gefordert: Patientenschutz im Fokus</w:t>
      </w:r>
    </w:p>
    <w:p w14:paraId="6B9E0349" w14:textId="6151C650" w:rsidR="0017399F" w:rsidRDefault="0017399F" w:rsidP="0017399F">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Mit der steigenden Nachfrage wächst auch die Zahl unqualifizierter Anbieter. Viele führen ästhetische Eingriffe ohne entsprechende Facharztausbildung durch – ein Risiko, das die DGÄPC deutlich kritisiert. </w:t>
      </w:r>
      <w:r w:rsidRPr="00AD2B33">
        <w:rPr>
          <w:rFonts w:ascii="Droid Sans" w:hAnsi="Droid Sans" w:cs="Droid Sans"/>
          <w:sz w:val="20"/>
          <w:szCs w:val="20"/>
        </w:rPr>
        <w:t xml:space="preserve">„Wir sehen immer häufiger Patientinnen und Patienten mit Komplikationen nach fehlerhaften Eingriffen, häufig durch nicht spezialisierte Behandler. Das ist aus Patientensicht </w:t>
      </w:r>
      <w:r w:rsidR="00631E44" w:rsidRPr="00AD2B33">
        <w:rPr>
          <w:rFonts w:ascii="Droid Sans" w:hAnsi="Droid Sans" w:cs="Droid Sans"/>
          <w:color w:val="000000" w:themeColor="text1"/>
          <w:sz w:val="20"/>
          <w:szCs w:val="20"/>
        </w:rPr>
        <w:t xml:space="preserve">und </w:t>
      </w:r>
      <w:r w:rsidR="006A4CC0" w:rsidRPr="00AD2B33">
        <w:rPr>
          <w:rFonts w:ascii="Droid Sans" w:hAnsi="Droid Sans" w:cs="Droid Sans"/>
          <w:color w:val="000000" w:themeColor="text1"/>
          <w:sz w:val="20"/>
          <w:szCs w:val="20"/>
        </w:rPr>
        <w:t xml:space="preserve">vor allem </w:t>
      </w:r>
      <w:r w:rsidR="00631E44" w:rsidRPr="00AD2B33">
        <w:rPr>
          <w:rFonts w:ascii="Droid Sans" w:hAnsi="Droid Sans" w:cs="Droid Sans"/>
          <w:color w:val="000000" w:themeColor="text1"/>
          <w:sz w:val="20"/>
          <w:szCs w:val="20"/>
        </w:rPr>
        <w:t>für die Patientensicherheit</w:t>
      </w:r>
      <w:r w:rsidR="006A4CC0" w:rsidRPr="00AD2B33">
        <w:rPr>
          <w:rFonts w:ascii="Droid Sans" w:hAnsi="Droid Sans" w:cs="Droid Sans"/>
          <w:color w:val="000000" w:themeColor="text1"/>
          <w:sz w:val="20"/>
          <w:szCs w:val="20"/>
        </w:rPr>
        <w:t xml:space="preserve"> </w:t>
      </w:r>
      <w:r w:rsidRPr="00AD2B33">
        <w:rPr>
          <w:rFonts w:ascii="Droid Sans" w:hAnsi="Droid Sans" w:cs="Droid Sans"/>
          <w:sz w:val="20"/>
          <w:szCs w:val="20"/>
        </w:rPr>
        <w:t>nicht hinnehmbar“, erklärt Dr. Helge Jens, Präsident der DGÄPC.</w:t>
      </w:r>
      <w:r w:rsidRPr="0017399F">
        <w:rPr>
          <w:rFonts w:ascii="Droid Sans" w:hAnsi="Droid Sans" w:cs="Droid Sans"/>
          <w:sz w:val="20"/>
          <w:szCs w:val="20"/>
        </w:rPr>
        <w:t xml:space="preserve"> </w:t>
      </w:r>
    </w:p>
    <w:p w14:paraId="590A9E17" w14:textId="49B645A4" w:rsidR="0017399F" w:rsidRDefault="0017399F" w:rsidP="0017399F">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Die Gesellschaft fordert daher eine gesetzliche Regelung des Facharztvorbehalts für ästhetische Behandlungen – analog zu Österreich</w:t>
      </w:r>
      <w:r w:rsidR="00D26884">
        <w:rPr>
          <w:rFonts w:ascii="Droid Sans" w:hAnsi="Droid Sans" w:cs="Droid Sans"/>
          <w:sz w:val="20"/>
          <w:szCs w:val="20"/>
        </w:rPr>
        <w:t>*</w:t>
      </w:r>
      <w:r w:rsidR="00242406">
        <w:rPr>
          <w:rFonts w:ascii="Droid Sans" w:hAnsi="Droid Sans" w:cs="Droid Sans"/>
          <w:sz w:val="20"/>
          <w:szCs w:val="20"/>
        </w:rPr>
        <w:t>*</w:t>
      </w:r>
      <w:r w:rsidRPr="0017399F">
        <w:rPr>
          <w:rFonts w:ascii="Droid Sans" w:hAnsi="Droid Sans" w:cs="Droid Sans"/>
          <w:sz w:val="20"/>
          <w:szCs w:val="20"/>
        </w:rPr>
        <w:t>, Frankreich</w:t>
      </w:r>
      <w:r w:rsidR="00D26884">
        <w:rPr>
          <w:rFonts w:ascii="Droid Sans" w:hAnsi="Droid Sans" w:cs="Droid Sans"/>
          <w:sz w:val="20"/>
          <w:szCs w:val="20"/>
        </w:rPr>
        <w:t>*</w:t>
      </w:r>
      <w:r w:rsidR="00242406">
        <w:rPr>
          <w:rFonts w:ascii="Droid Sans" w:hAnsi="Droid Sans" w:cs="Droid Sans"/>
          <w:sz w:val="20"/>
          <w:szCs w:val="20"/>
        </w:rPr>
        <w:t>*</w:t>
      </w:r>
      <w:r w:rsidRPr="0017399F">
        <w:rPr>
          <w:rFonts w:ascii="Droid Sans" w:hAnsi="Droid Sans" w:cs="Droid Sans"/>
          <w:sz w:val="20"/>
          <w:szCs w:val="20"/>
        </w:rPr>
        <w:t xml:space="preserve"> und Dänemark</w:t>
      </w:r>
      <w:r w:rsidR="00D26884">
        <w:rPr>
          <w:rFonts w:ascii="Droid Sans" w:hAnsi="Droid Sans" w:cs="Droid Sans"/>
          <w:sz w:val="20"/>
          <w:szCs w:val="20"/>
        </w:rPr>
        <w:t>*</w:t>
      </w:r>
      <w:r w:rsidR="00242406">
        <w:rPr>
          <w:rFonts w:ascii="Droid Sans" w:hAnsi="Droid Sans" w:cs="Droid Sans"/>
          <w:sz w:val="20"/>
          <w:szCs w:val="20"/>
        </w:rPr>
        <w:t>*</w:t>
      </w:r>
      <w:r w:rsidRPr="0017399F">
        <w:rPr>
          <w:rFonts w:ascii="Droid Sans" w:hAnsi="Droid Sans" w:cs="Droid Sans"/>
          <w:sz w:val="20"/>
          <w:szCs w:val="20"/>
        </w:rPr>
        <w:t>.</w:t>
      </w:r>
    </w:p>
    <w:p w14:paraId="3199CECA" w14:textId="3965827C" w:rsidR="00B6368B" w:rsidRPr="0017399F" w:rsidRDefault="00B6368B" w:rsidP="00D26884">
      <w:pPr>
        <w:autoSpaceDE w:val="0"/>
        <w:autoSpaceDN w:val="0"/>
        <w:adjustRightInd w:val="0"/>
        <w:spacing w:after="0"/>
        <w:rPr>
          <w:rFonts w:ascii="Droid Sans" w:hAnsi="Droid Sans" w:cs="Droid Sans"/>
          <w:sz w:val="20"/>
          <w:szCs w:val="20"/>
        </w:rPr>
      </w:pPr>
      <w:r>
        <w:rPr>
          <w:rFonts w:ascii="Droid Sans" w:hAnsi="Droid Sans" w:cs="Droid Sans"/>
          <w:sz w:val="20"/>
          <w:szCs w:val="20"/>
        </w:rPr>
        <w:t xml:space="preserve">Dr. Alexander Schönborn, Präsident der Vereinigung der deutschen Ästhetisch-Plastischen Chirurgen (VDÄPC) pflichtet der Forderung bei. </w:t>
      </w:r>
      <w:r w:rsidRPr="00AD2B33">
        <w:rPr>
          <w:rFonts w:ascii="Droid Sans" w:hAnsi="Droid Sans" w:cs="Droid Sans"/>
          <w:sz w:val="20"/>
          <w:szCs w:val="20"/>
        </w:rPr>
        <w:t>„Es kann nicht sein, dass im Bereich der Ästhetischen Chirurgie jeder alles darf – egal ob er eine jahrelange Facharztausbildung absolviert hat oder gerade frisch von der Uni kommt.“</w:t>
      </w:r>
      <w:r>
        <w:rPr>
          <w:rFonts w:ascii="Droid Sans" w:hAnsi="Droid Sans" w:cs="Droid Sans"/>
          <w:sz w:val="20"/>
          <w:szCs w:val="20"/>
        </w:rPr>
        <w:t xml:space="preserve"> </w:t>
      </w:r>
    </w:p>
    <w:p w14:paraId="7F0F906D" w14:textId="77777777" w:rsidR="0017399F" w:rsidRDefault="0017399F" w:rsidP="0017399F">
      <w:pPr>
        <w:autoSpaceDE w:val="0"/>
        <w:autoSpaceDN w:val="0"/>
        <w:adjustRightInd w:val="0"/>
        <w:spacing w:after="0"/>
        <w:rPr>
          <w:rFonts w:ascii="Droid Sans" w:hAnsi="Droid Sans" w:cs="Droid Sans"/>
          <w:sz w:val="20"/>
          <w:szCs w:val="20"/>
        </w:rPr>
      </w:pPr>
    </w:p>
    <w:p w14:paraId="6B3D48A3" w14:textId="01238058" w:rsidR="0017399F" w:rsidRPr="00A14568" w:rsidRDefault="0017399F" w:rsidP="0017399F">
      <w:pPr>
        <w:autoSpaceDE w:val="0"/>
        <w:autoSpaceDN w:val="0"/>
        <w:adjustRightInd w:val="0"/>
        <w:spacing w:after="0"/>
        <w:rPr>
          <w:rFonts w:ascii="Droid Sans" w:hAnsi="Droid Sans" w:cs="Droid Sans"/>
          <w:b/>
          <w:bCs/>
          <w:color w:val="1F3864" w:themeColor="accent1" w:themeShade="80"/>
          <w:sz w:val="20"/>
          <w:szCs w:val="20"/>
        </w:rPr>
      </w:pPr>
      <w:r w:rsidRPr="00A14568">
        <w:rPr>
          <w:rFonts w:ascii="Droid Sans" w:hAnsi="Droid Sans" w:cs="Droid Sans"/>
          <w:b/>
          <w:bCs/>
          <w:color w:val="1F3864" w:themeColor="accent1" w:themeShade="80"/>
          <w:sz w:val="20"/>
          <w:szCs w:val="20"/>
        </w:rPr>
        <w:t>Fehlbehandlungen im Inland steigen</w:t>
      </w:r>
    </w:p>
    <w:p w14:paraId="43881552" w14:textId="163FC6E1" w:rsidR="0017399F" w:rsidRPr="0017399F" w:rsidRDefault="0017399F" w:rsidP="0017399F">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Während die Zahl der Fehl</w:t>
      </w:r>
      <w:r w:rsidR="00DA21B3">
        <w:rPr>
          <w:rFonts w:ascii="Droid Sans" w:hAnsi="Droid Sans" w:cs="Droid Sans"/>
          <w:sz w:val="20"/>
          <w:szCs w:val="20"/>
        </w:rPr>
        <w:t>be</w:t>
      </w:r>
      <w:r w:rsidRPr="0017399F">
        <w:rPr>
          <w:rFonts w:ascii="Droid Sans" w:hAnsi="Droid Sans" w:cs="Droid Sans"/>
          <w:sz w:val="20"/>
          <w:szCs w:val="20"/>
        </w:rPr>
        <w:t>handlungen</w:t>
      </w:r>
      <w:r>
        <w:rPr>
          <w:rFonts w:ascii="Droid Sans" w:hAnsi="Droid Sans" w:cs="Droid Sans"/>
          <w:sz w:val="20"/>
          <w:szCs w:val="20"/>
        </w:rPr>
        <w:t xml:space="preserve"> </w:t>
      </w:r>
      <w:r w:rsidRPr="0017399F">
        <w:rPr>
          <w:rFonts w:ascii="Droid Sans" w:hAnsi="Droid Sans" w:cs="Droid Sans"/>
          <w:sz w:val="20"/>
          <w:szCs w:val="20"/>
        </w:rPr>
        <w:t>durch im Ausland durchgeführte</w:t>
      </w:r>
      <w:r>
        <w:rPr>
          <w:rFonts w:ascii="Droid Sans" w:hAnsi="Droid Sans" w:cs="Droid Sans"/>
          <w:sz w:val="20"/>
          <w:szCs w:val="20"/>
        </w:rPr>
        <w:t xml:space="preserve"> </w:t>
      </w:r>
      <w:r w:rsidRPr="0017399F">
        <w:rPr>
          <w:rFonts w:ascii="Droid Sans" w:hAnsi="Droid Sans" w:cs="Droid Sans"/>
          <w:sz w:val="20"/>
          <w:szCs w:val="20"/>
        </w:rPr>
        <w:t>Operationen und Behandlungen im Jahr</w:t>
      </w:r>
      <w:r>
        <w:rPr>
          <w:rFonts w:ascii="Droid Sans" w:hAnsi="Droid Sans" w:cs="Droid Sans"/>
          <w:sz w:val="20"/>
          <w:szCs w:val="20"/>
        </w:rPr>
        <w:t xml:space="preserve"> </w:t>
      </w:r>
      <w:r w:rsidRPr="0017399F">
        <w:rPr>
          <w:rFonts w:ascii="Droid Sans" w:hAnsi="Droid Sans" w:cs="Droid Sans"/>
          <w:sz w:val="20"/>
          <w:szCs w:val="20"/>
        </w:rPr>
        <w:t>2025 nahezu konstant bleibt, ist ein Wert</w:t>
      </w:r>
      <w:r>
        <w:rPr>
          <w:rFonts w:ascii="Droid Sans" w:hAnsi="Droid Sans" w:cs="Droid Sans"/>
          <w:sz w:val="20"/>
          <w:szCs w:val="20"/>
        </w:rPr>
        <w:t xml:space="preserve"> </w:t>
      </w:r>
      <w:r w:rsidRPr="0017399F">
        <w:rPr>
          <w:rFonts w:ascii="Droid Sans" w:hAnsi="Droid Sans" w:cs="Droid Sans"/>
          <w:sz w:val="20"/>
          <w:szCs w:val="20"/>
        </w:rPr>
        <w:t xml:space="preserve">auffällig: Die durch </w:t>
      </w:r>
      <w:r>
        <w:rPr>
          <w:rFonts w:ascii="Droid Sans" w:hAnsi="Droid Sans" w:cs="Droid Sans"/>
          <w:sz w:val="20"/>
          <w:szCs w:val="20"/>
        </w:rPr>
        <w:t xml:space="preserve">die </w:t>
      </w:r>
      <w:r w:rsidRPr="0017399F">
        <w:rPr>
          <w:rFonts w:ascii="Droid Sans" w:hAnsi="Droid Sans" w:cs="Droid Sans"/>
          <w:sz w:val="20"/>
          <w:szCs w:val="20"/>
        </w:rPr>
        <w:t>befragten Patienten</w:t>
      </w:r>
    </w:p>
    <w:p w14:paraId="43ECFBC8" w14:textId="29DFF8F1" w:rsidR="0017399F" w:rsidRDefault="0017399F" w:rsidP="0017399F">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angegebenen Fehl</w:t>
      </w:r>
      <w:r w:rsidR="00DA21B3">
        <w:rPr>
          <w:rFonts w:ascii="Droid Sans" w:hAnsi="Droid Sans" w:cs="Droid Sans"/>
          <w:sz w:val="20"/>
          <w:szCs w:val="20"/>
        </w:rPr>
        <w:t>be</w:t>
      </w:r>
      <w:r w:rsidRPr="0017399F">
        <w:rPr>
          <w:rFonts w:ascii="Droid Sans" w:hAnsi="Droid Sans" w:cs="Droid Sans"/>
          <w:sz w:val="20"/>
          <w:szCs w:val="20"/>
        </w:rPr>
        <w:t>handlungen im Inland</w:t>
      </w:r>
      <w:r>
        <w:rPr>
          <w:rFonts w:ascii="Droid Sans" w:hAnsi="Droid Sans" w:cs="Droid Sans"/>
          <w:sz w:val="20"/>
          <w:szCs w:val="20"/>
        </w:rPr>
        <w:t>steigen</w:t>
      </w:r>
      <w:r w:rsidRPr="0017399F">
        <w:rPr>
          <w:rFonts w:ascii="Droid Sans" w:hAnsi="Droid Sans" w:cs="Droid Sans"/>
          <w:sz w:val="20"/>
          <w:szCs w:val="20"/>
        </w:rPr>
        <w:t xml:space="preserve"> in</w:t>
      </w:r>
      <w:r>
        <w:rPr>
          <w:rFonts w:ascii="Droid Sans" w:hAnsi="Droid Sans" w:cs="Droid Sans"/>
          <w:sz w:val="20"/>
          <w:szCs w:val="20"/>
        </w:rPr>
        <w:t xml:space="preserve"> </w:t>
      </w:r>
      <w:r w:rsidRPr="0017399F">
        <w:rPr>
          <w:rFonts w:ascii="Droid Sans" w:hAnsi="Droid Sans" w:cs="Droid Sans"/>
          <w:sz w:val="20"/>
          <w:szCs w:val="20"/>
        </w:rPr>
        <w:t>diesem Jahr an.</w:t>
      </w:r>
      <w:r>
        <w:rPr>
          <w:rFonts w:ascii="Droid Sans" w:hAnsi="Droid Sans" w:cs="Droid Sans"/>
          <w:sz w:val="20"/>
          <w:szCs w:val="20"/>
        </w:rPr>
        <w:t xml:space="preserve"> So gaben 5,4 % der Befragten an, dass es Komplikationen oder Unzufriedenheiten nach einer Behandlung in einer inländischen </w:t>
      </w:r>
      <w:r w:rsidR="00D26884">
        <w:rPr>
          <w:rFonts w:ascii="Droid Sans" w:hAnsi="Droid Sans" w:cs="Droid Sans"/>
          <w:sz w:val="20"/>
          <w:szCs w:val="20"/>
        </w:rPr>
        <w:t>B</w:t>
      </w:r>
      <w:r>
        <w:rPr>
          <w:rFonts w:ascii="Droid Sans" w:hAnsi="Droid Sans" w:cs="Droid Sans"/>
          <w:sz w:val="20"/>
          <w:szCs w:val="20"/>
        </w:rPr>
        <w:t xml:space="preserve">eautykette gab. </w:t>
      </w:r>
    </w:p>
    <w:p w14:paraId="66491611" w14:textId="01A9D637" w:rsidR="0017399F" w:rsidRDefault="0017399F" w:rsidP="0017399F">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Zum Vergleich: Im Jahr 2024 lag der Wert bei</w:t>
      </w:r>
      <w:r>
        <w:rPr>
          <w:rFonts w:ascii="Droid Sans" w:hAnsi="Droid Sans" w:cs="Droid Sans"/>
          <w:sz w:val="20"/>
          <w:szCs w:val="20"/>
        </w:rPr>
        <w:t xml:space="preserve"> </w:t>
      </w:r>
      <w:r w:rsidRPr="0017399F">
        <w:rPr>
          <w:rFonts w:ascii="Droid Sans" w:hAnsi="Droid Sans" w:cs="Droid Sans"/>
          <w:sz w:val="20"/>
          <w:szCs w:val="20"/>
        </w:rPr>
        <w:t>den Fehlbehandlungen durch Beautyketten</w:t>
      </w:r>
      <w:r>
        <w:rPr>
          <w:rFonts w:ascii="Droid Sans" w:hAnsi="Droid Sans" w:cs="Droid Sans"/>
          <w:sz w:val="20"/>
          <w:szCs w:val="20"/>
        </w:rPr>
        <w:t xml:space="preserve"> </w:t>
      </w:r>
      <w:r w:rsidRPr="0017399F">
        <w:rPr>
          <w:rFonts w:ascii="Droid Sans" w:hAnsi="Droid Sans" w:cs="Droid Sans"/>
          <w:sz w:val="20"/>
          <w:szCs w:val="20"/>
        </w:rPr>
        <w:t>sowohl bei den jungen Patienten als auch</w:t>
      </w:r>
      <w:r>
        <w:rPr>
          <w:rFonts w:ascii="Droid Sans" w:hAnsi="Droid Sans" w:cs="Droid Sans"/>
          <w:sz w:val="20"/>
          <w:szCs w:val="20"/>
        </w:rPr>
        <w:t xml:space="preserve"> </w:t>
      </w:r>
      <w:r w:rsidRPr="0017399F">
        <w:rPr>
          <w:rFonts w:ascii="Droid Sans" w:hAnsi="Droid Sans" w:cs="Droid Sans"/>
          <w:sz w:val="20"/>
          <w:szCs w:val="20"/>
        </w:rPr>
        <w:t>bei der Gesamtzielgruppe noch bei 0,4 %.</w:t>
      </w:r>
      <w:r>
        <w:rPr>
          <w:rFonts w:ascii="Droid Sans" w:hAnsi="Droid Sans" w:cs="Droid Sans"/>
          <w:sz w:val="20"/>
          <w:szCs w:val="20"/>
        </w:rPr>
        <w:t xml:space="preserve"> </w:t>
      </w:r>
      <w:r w:rsidRPr="0017399F">
        <w:rPr>
          <w:rFonts w:ascii="Droid Sans" w:hAnsi="Droid Sans" w:cs="Droid Sans"/>
          <w:sz w:val="20"/>
          <w:szCs w:val="20"/>
        </w:rPr>
        <w:t>Beispiele für Fehl</w:t>
      </w:r>
      <w:r w:rsidR="00DA21B3">
        <w:rPr>
          <w:rFonts w:ascii="Droid Sans" w:hAnsi="Droid Sans" w:cs="Droid Sans"/>
          <w:sz w:val="20"/>
          <w:szCs w:val="20"/>
        </w:rPr>
        <w:t>be</w:t>
      </w:r>
      <w:r w:rsidRPr="0017399F">
        <w:rPr>
          <w:rFonts w:ascii="Droid Sans" w:hAnsi="Droid Sans" w:cs="Droid Sans"/>
          <w:sz w:val="20"/>
          <w:szCs w:val="20"/>
        </w:rPr>
        <w:t>handlungen sind hierbei</w:t>
      </w:r>
      <w:r>
        <w:rPr>
          <w:rFonts w:ascii="Droid Sans" w:hAnsi="Droid Sans" w:cs="Droid Sans"/>
          <w:sz w:val="20"/>
          <w:szCs w:val="20"/>
        </w:rPr>
        <w:t xml:space="preserve"> </w:t>
      </w:r>
      <w:r w:rsidRPr="0017399F">
        <w:rPr>
          <w:rFonts w:ascii="Droid Sans" w:hAnsi="Droid Sans" w:cs="Droid Sans"/>
          <w:sz w:val="20"/>
          <w:szCs w:val="20"/>
        </w:rPr>
        <w:t>ernstzunehmende</w:t>
      </w:r>
      <w:r>
        <w:rPr>
          <w:rFonts w:ascii="Droid Sans" w:hAnsi="Droid Sans" w:cs="Droid Sans"/>
          <w:sz w:val="20"/>
          <w:szCs w:val="20"/>
        </w:rPr>
        <w:t xml:space="preserve"> </w:t>
      </w:r>
      <w:r w:rsidRPr="0017399F">
        <w:rPr>
          <w:rFonts w:ascii="Droid Sans" w:hAnsi="Droid Sans" w:cs="Droid Sans"/>
          <w:sz w:val="20"/>
          <w:szCs w:val="20"/>
        </w:rPr>
        <w:t>Komplikationen nach</w:t>
      </w:r>
      <w:r>
        <w:rPr>
          <w:rFonts w:ascii="Droid Sans" w:hAnsi="Droid Sans" w:cs="Droid Sans"/>
          <w:sz w:val="20"/>
          <w:szCs w:val="20"/>
        </w:rPr>
        <w:t xml:space="preserve"> </w:t>
      </w:r>
      <w:r w:rsidRPr="0017399F">
        <w:rPr>
          <w:rFonts w:ascii="Droid Sans" w:hAnsi="Droid Sans" w:cs="Droid Sans"/>
          <w:sz w:val="20"/>
          <w:szCs w:val="20"/>
        </w:rPr>
        <w:t>einem Eingriff, oder unästhetische</w:t>
      </w:r>
      <w:r>
        <w:rPr>
          <w:rFonts w:ascii="Droid Sans" w:hAnsi="Droid Sans" w:cs="Droid Sans"/>
          <w:sz w:val="20"/>
          <w:szCs w:val="20"/>
        </w:rPr>
        <w:t xml:space="preserve"> </w:t>
      </w:r>
      <w:r w:rsidRPr="0017399F">
        <w:rPr>
          <w:rFonts w:ascii="Droid Sans" w:hAnsi="Droid Sans" w:cs="Droid Sans"/>
          <w:sz w:val="20"/>
          <w:szCs w:val="20"/>
        </w:rPr>
        <w:t>Ergebnisse (z.B. Asymmetrien, missglückte</w:t>
      </w:r>
      <w:r>
        <w:rPr>
          <w:rFonts w:ascii="Droid Sans" w:hAnsi="Droid Sans" w:cs="Droid Sans"/>
          <w:sz w:val="20"/>
          <w:szCs w:val="20"/>
        </w:rPr>
        <w:t xml:space="preserve"> </w:t>
      </w:r>
      <w:r w:rsidRPr="0017399F">
        <w:rPr>
          <w:rFonts w:ascii="Droid Sans" w:hAnsi="Droid Sans" w:cs="Droid Sans"/>
          <w:sz w:val="20"/>
          <w:szCs w:val="20"/>
        </w:rPr>
        <w:t>Narbenführungen). Aber auch eine</w:t>
      </w:r>
      <w:r>
        <w:rPr>
          <w:rFonts w:ascii="Droid Sans" w:hAnsi="Droid Sans" w:cs="Droid Sans"/>
          <w:sz w:val="20"/>
          <w:szCs w:val="20"/>
        </w:rPr>
        <w:t xml:space="preserve"> </w:t>
      </w:r>
      <w:r w:rsidRPr="0017399F">
        <w:rPr>
          <w:rFonts w:ascii="Droid Sans" w:hAnsi="Droid Sans" w:cs="Droid Sans"/>
          <w:sz w:val="20"/>
          <w:szCs w:val="20"/>
        </w:rPr>
        <w:t>falsche Indikationsstellung, mangelhafte</w:t>
      </w:r>
      <w:r>
        <w:rPr>
          <w:rFonts w:ascii="Droid Sans" w:hAnsi="Droid Sans" w:cs="Droid Sans"/>
          <w:sz w:val="20"/>
          <w:szCs w:val="20"/>
        </w:rPr>
        <w:t xml:space="preserve"> </w:t>
      </w:r>
      <w:r w:rsidRPr="0017399F">
        <w:rPr>
          <w:rFonts w:ascii="Droid Sans" w:hAnsi="Droid Sans" w:cs="Droid Sans"/>
          <w:sz w:val="20"/>
          <w:szCs w:val="20"/>
        </w:rPr>
        <w:t>Aufklärung und unzureichende Hygiene</w:t>
      </w:r>
      <w:r>
        <w:rPr>
          <w:rFonts w:ascii="Droid Sans" w:hAnsi="Droid Sans" w:cs="Droid Sans"/>
          <w:sz w:val="20"/>
          <w:szCs w:val="20"/>
        </w:rPr>
        <w:t xml:space="preserve"> </w:t>
      </w:r>
      <w:r w:rsidRPr="0017399F">
        <w:rPr>
          <w:rFonts w:ascii="Droid Sans" w:hAnsi="Droid Sans" w:cs="Droid Sans"/>
          <w:sz w:val="20"/>
          <w:szCs w:val="20"/>
        </w:rPr>
        <w:t>oder Nachsorge können zu einer</w:t>
      </w:r>
      <w:r>
        <w:rPr>
          <w:rFonts w:ascii="Droid Sans" w:hAnsi="Droid Sans" w:cs="Droid Sans"/>
          <w:sz w:val="20"/>
          <w:szCs w:val="20"/>
        </w:rPr>
        <w:t xml:space="preserve"> </w:t>
      </w:r>
      <w:r w:rsidRPr="0017399F">
        <w:rPr>
          <w:rFonts w:ascii="Droid Sans" w:hAnsi="Droid Sans" w:cs="Droid Sans"/>
          <w:sz w:val="20"/>
          <w:szCs w:val="20"/>
        </w:rPr>
        <w:t>Fehlbehandlung führen.</w:t>
      </w:r>
    </w:p>
    <w:p w14:paraId="0DB920BB" w14:textId="77777777" w:rsidR="000B18E2" w:rsidRDefault="000B18E2" w:rsidP="0017399F">
      <w:pPr>
        <w:autoSpaceDE w:val="0"/>
        <w:autoSpaceDN w:val="0"/>
        <w:adjustRightInd w:val="0"/>
        <w:spacing w:after="0"/>
        <w:rPr>
          <w:rFonts w:ascii="Droid Sans" w:hAnsi="Droid Sans" w:cs="Droid Sans"/>
          <w:sz w:val="20"/>
          <w:szCs w:val="20"/>
        </w:rPr>
      </w:pPr>
    </w:p>
    <w:p w14:paraId="2A5364B6" w14:textId="77777777" w:rsidR="000B18E2" w:rsidRPr="00A14568" w:rsidRDefault="000B18E2" w:rsidP="000B18E2">
      <w:pPr>
        <w:autoSpaceDE w:val="0"/>
        <w:autoSpaceDN w:val="0"/>
        <w:adjustRightInd w:val="0"/>
        <w:spacing w:after="0"/>
        <w:rPr>
          <w:rFonts w:ascii="Droid Sans" w:hAnsi="Droid Sans" w:cs="Droid Sans"/>
          <w:b/>
          <w:bCs/>
          <w:sz w:val="20"/>
          <w:szCs w:val="20"/>
        </w:rPr>
      </w:pPr>
      <w:r w:rsidRPr="00A14568">
        <w:rPr>
          <w:rFonts w:ascii="Droid Sans" w:hAnsi="Droid Sans" w:cs="Droid Sans"/>
          <w:b/>
          <w:bCs/>
          <w:color w:val="1F3864" w:themeColor="accent1" w:themeShade="80"/>
          <w:sz w:val="20"/>
          <w:szCs w:val="20"/>
        </w:rPr>
        <w:t>Wissenslücken beim Patienten – Aufklärung dringend nötig</w:t>
      </w:r>
    </w:p>
    <w:p w14:paraId="7F89602F" w14:textId="7C58FF68" w:rsidR="0017399F" w:rsidRDefault="000B18E2" w:rsidP="000B18E2">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Laut DGÄPC-Statistik 2025 wissen 48,8 % der unter 30-Jährigen und 35,5 % der Gesamtbevölkerung nicht, worin sich „Schönheitschirurgen“ oder „Beauty Docs“ von Fachärzten für Plastische und Ästhetische Chirurgie unterscheiden. Bis </w:t>
      </w:r>
      <w:r w:rsidR="00242406">
        <w:rPr>
          <w:rFonts w:ascii="Droid Sans" w:hAnsi="Droid Sans" w:cs="Droid Sans"/>
          <w:sz w:val="20"/>
          <w:szCs w:val="20"/>
        </w:rPr>
        <w:t xml:space="preserve">es </w:t>
      </w:r>
      <w:r w:rsidRPr="0017399F">
        <w:rPr>
          <w:rFonts w:ascii="Droid Sans" w:hAnsi="Droid Sans" w:cs="Droid Sans"/>
          <w:sz w:val="20"/>
          <w:szCs w:val="20"/>
        </w:rPr>
        <w:t>zu einer gesetzlichen Regelung</w:t>
      </w:r>
      <w:r w:rsidR="00242406">
        <w:rPr>
          <w:rFonts w:ascii="Droid Sans" w:hAnsi="Droid Sans" w:cs="Droid Sans"/>
          <w:sz w:val="20"/>
          <w:szCs w:val="20"/>
        </w:rPr>
        <w:t xml:space="preserve"> kommt,</w:t>
      </w:r>
      <w:r w:rsidRPr="0017399F">
        <w:rPr>
          <w:rFonts w:ascii="Droid Sans" w:hAnsi="Droid Sans" w:cs="Droid Sans"/>
          <w:sz w:val="20"/>
          <w:szCs w:val="20"/>
        </w:rPr>
        <w:t xml:space="preserve"> bietet die DGÄPC daher eine </w:t>
      </w:r>
      <w:hyperlink r:id="rId11" w:history="1">
        <w:r w:rsidRPr="000B18E2">
          <w:rPr>
            <w:rStyle w:val="Hyperlink"/>
            <w:rFonts w:ascii="Droid Sans" w:hAnsi="Droid Sans" w:cs="Droid Sans"/>
            <w:sz w:val="20"/>
            <w:szCs w:val="20"/>
          </w:rPr>
          <w:t>Checkliste zur sicheren Arztwahl</w:t>
        </w:r>
      </w:hyperlink>
      <w:r w:rsidRPr="0017399F">
        <w:rPr>
          <w:rFonts w:ascii="Droid Sans" w:hAnsi="Droid Sans" w:cs="Droid Sans"/>
          <w:sz w:val="20"/>
          <w:szCs w:val="20"/>
        </w:rPr>
        <w:t xml:space="preserve"> auf ihrer Website an.</w:t>
      </w:r>
      <w:r>
        <w:rPr>
          <w:rFonts w:ascii="Droid Sans" w:hAnsi="Droid Sans" w:cs="Droid Sans"/>
          <w:sz w:val="20"/>
          <w:szCs w:val="20"/>
        </w:rPr>
        <w:br/>
      </w:r>
    </w:p>
    <w:p w14:paraId="6EA4C2A0" w14:textId="77777777" w:rsidR="0017399F" w:rsidRPr="00A14568" w:rsidRDefault="0017399F" w:rsidP="000B18E2">
      <w:pPr>
        <w:autoSpaceDE w:val="0"/>
        <w:autoSpaceDN w:val="0"/>
        <w:adjustRightInd w:val="0"/>
        <w:spacing w:after="0"/>
        <w:rPr>
          <w:rFonts w:ascii="Droid Sans" w:hAnsi="Droid Sans" w:cs="Droid Sans"/>
          <w:b/>
          <w:bCs/>
          <w:color w:val="1F3864" w:themeColor="accent1" w:themeShade="80"/>
          <w:sz w:val="20"/>
          <w:szCs w:val="20"/>
        </w:rPr>
      </w:pPr>
      <w:r w:rsidRPr="00A14568">
        <w:rPr>
          <w:rFonts w:ascii="Droid Sans" w:hAnsi="Droid Sans" w:cs="Droid Sans"/>
          <w:b/>
          <w:bCs/>
          <w:color w:val="1F3864" w:themeColor="accent1" w:themeShade="80"/>
          <w:sz w:val="20"/>
          <w:szCs w:val="20"/>
        </w:rPr>
        <w:t>Beeinflussung durch Social Media so hoch wie nie</w:t>
      </w:r>
    </w:p>
    <w:p w14:paraId="331B44C8" w14:textId="2DDB7AA3" w:rsidR="0017399F" w:rsidRPr="0017399F" w:rsidRDefault="0017399F" w:rsidP="000B18E2">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Bereits seit über zwei Jahren setzen sich die drei großen Fachgesellschaften für Plastische und Ästhetische Chirurgie in Deutschland DGPRÄC, VDÄPC und DGÄPC gemeinsam dafür ein, dass vor allem die junge, noch leicht zu beeinflussende Zielgruppe im Umgang mit Sozialen Medien geschützt wird. Die Zahlen der </w:t>
      </w:r>
      <w:hyperlink r:id="rId12" w:history="1">
        <w:r w:rsidRPr="00242406">
          <w:rPr>
            <w:rStyle w:val="Hyperlink"/>
            <w:rFonts w:ascii="Droid Sans" w:hAnsi="Droid Sans" w:cs="Droid Sans"/>
            <w:sz w:val="20"/>
            <w:szCs w:val="20"/>
          </w:rPr>
          <w:t>DGÄPC Statistike</w:t>
        </w:r>
        <w:r w:rsidRPr="00242406">
          <w:rPr>
            <w:rStyle w:val="Hyperlink"/>
            <w:rFonts w:ascii="Droid Sans" w:hAnsi="Droid Sans" w:cs="Droid Sans"/>
            <w:sz w:val="20"/>
            <w:szCs w:val="20"/>
          </w:rPr>
          <w:t>n</w:t>
        </w:r>
      </w:hyperlink>
      <w:r w:rsidRPr="00242406">
        <w:rPr>
          <w:rFonts w:ascii="Droid Sans" w:hAnsi="Droid Sans" w:cs="Droid Sans"/>
          <w:sz w:val="20"/>
          <w:szCs w:val="20"/>
        </w:rPr>
        <w:t xml:space="preserve"> der</w:t>
      </w:r>
      <w:r w:rsidRPr="0017399F">
        <w:rPr>
          <w:rFonts w:ascii="Droid Sans" w:hAnsi="Droid Sans" w:cs="Droid Sans"/>
          <w:sz w:val="20"/>
          <w:szCs w:val="20"/>
        </w:rPr>
        <w:t xml:space="preserve"> vergangenen vier Jahre bestätigen, dass der Umgang mit den Sozialen Medien enormen Einfluss auf das Selbstbild junger Menschen hat. </w:t>
      </w:r>
    </w:p>
    <w:p w14:paraId="382A793C" w14:textId="77777777" w:rsidR="0017399F" w:rsidRPr="0017399F" w:rsidRDefault="0017399F" w:rsidP="000B18E2">
      <w:pPr>
        <w:autoSpaceDE w:val="0"/>
        <w:autoSpaceDN w:val="0"/>
        <w:adjustRightInd w:val="0"/>
        <w:spacing w:after="0"/>
        <w:rPr>
          <w:rFonts w:ascii="Droid Sans" w:hAnsi="Droid Sans" w:cs="Droid Sans"/>
          <w:sz w:val="20"/>
          <w:szCs w:val="20"/>
        </w:rPr>
      </w:pPr>
    </w:p>
    <w:p w14:paraId="1AC368D9" w14:textId="5A1671FF" w:rsidR="0017399F" w:rsidRDefault="0017399F" w:rsidP="000B18E2">
      <w:pPr>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Für das Jahr 2025 ist der bisher höchste Wert mit </w:t>
      </w:r>
      <w:r>
        <w:rPr>
          <w:rFonts w:ascii="Droid Sans" w:hAnsi="Droid Sans" w:cs="Droid Sans"/>
          <w:sz w:val="20"/>
          <w:szCs w:val="20"/>
        </w:rPr>
        <w:t>23,8 %</w:t>
      </w:r>
      <w:r w:rsidRPr="0017399F">
        <w:rPr>
          <w:rFonts w:ascii="Droid Sans" w:hAnsi="Droid Sans" w:cs="Droid Sans"/>
          <w:sz w:val="20"/>
          <w:szCs w:val="20"/>
        </w:rPr>
        <w:t xml:space="preserve"> bei den unter 30-Jährigen bei der Beeinflussung Sozialer Medien zu erkennen – also </w:t>
      </w:r>
      <w:r>
        <w:rPr>
          <w:rFonts w:ascii="Droid Sans" w:hAnsi="Droid Sans" w:cs="Droid Sans"/>
          <w:sz w:val="20"/>
          <w:szCs w:val="20"/>
        </w:rPr>
        <w:t>fast</w:t>
      </w:r>
      <w:r w:rsidRPr="0017399F">
        <w:rPr>
          <w:rFonts w:ascii="Droid Sans" w:hAnsi="Droid Sans" w:cs="Droid Sans"/>
          <w:sz w:val="20"/>
          <w:szCs w:val="20"/>
        </w:rPr>
        <w:t xml:space="preserve"> jeder 4. Patient. Umso erfreulicher ist die Zahl der Patienten unter </w:t>
      </w:r>
      <w:r w:rsidRPr="0017399F">
        <w:rPr>
          <w:rFonts w:ascii="Droid Sans" w:hAnsi="Droid Sans" w:cs="Droid Sans"/>
          <w:sz w:val="20"/>
          <w:szCs w:val="20"/>
        </w:rPr>
        <w:lastRenderedPageBreak/>
        <w:t>30, die sich mittlerweile für eine Kennzeichnungspflicht von digital bearbeitetem Bildmaterial aussprechen. So wünschen sich 6</w:t>
      </w:r>
      <w:r>
        <w:rPr>
          <w:rFonts w:ascii="Droid Sans" w:hAnsi="Droid Sans" w:cs="Droid Sans"/>
          <w:sz w:val="20"/>
          <w:szCs w:val="20"/>
        </w:rPr>
        <w:t>3</w:t>
      </w:r>
      <w:r w:rsidRPr="0017399F">
        <w:rPr>
          <w:rFonts w:ascii="Droid Sans" w:hAnsi="Droid Sans" w:cs="Droid Sans"/>
          <w:sz w:val="20"/>
          <w:szCs w:val="20"/>
        </w:rPr>
        <w:t>,8</w:t>
      </w:r>
      <w:r>
        <w:rPr>
          <w:rFonts w:ascii="Droid Sans" w:hAnsi="Droid Sans" w:cs="Droid Sans"/>
          <w:sz w:val="20"/>
          <w:szCs w:val="20"/>
        </w:rPr>
        <w:t xml:space="preserve"> </w:t>
      </w:r>
      <w:r w:rsidRPr="0017399F">
        <w:rPr>
          <w:rFonts w:ascii="Droid Sans" w:hAnsi="Droid Sans" w:cs="Droid Sans"/>
          <w:sz w:val="20"/>
          <w:szCs w:val="20"/>
        </w:rPr>
        <w:t xml:space="preserve">% eine solche, in der Gesamtzielgruppe sind es </w:t>
      </w:r>
      <w:r>
        <w:rPr>
          <w:rFonts w:ascii="Droid Sans" w:hAnsi="Droid Sans" w:cs="Droid Sans"/>
          <w:sz w:val="20"/>
          <w:szCs w:val="20"/>
        </w:rPr>
        <w:t xml:space="preserve">55,3 </w:t>
      </w:r>
      <w:r w:rsidRPr="0017399F">
        <w:rPr>
          <w:rFonts w:ascii="Droid Sans" w:hAnsi="Droid Sans" w:cs="Droid Sans"/>
          <w:sz w:val="20"/>
          <w:szCs w:val="20"/>
        </w:rPr>
        <w:t>%.</w:t>
      </w:r>
    </w:p>
    <w:p w14:paraId="135AA239" w14:textId="77777777" w:rsidR="0017399F" w:rsidRDefault="0017399F" w:rsidP="0017399F">
      <w:pPr>
        <w:autoSpaceDE w:val="0"/>
        <w:autoSpaceDN w:val="0"/>
        <w:adjustRightInd w:val="0"/>
        <w:spacing w:after="0"/>
        <w:rPr>
          <w:rFonts w:ascii="Droid Sans" w:hAnsi="Droid Sans" w:cs="Droid Sans"/>
          <w:sz w:val="20"/>
          <w:szCs w:val="20"/>
        </w:rPr>
      </w:pPr>
    </w:p>
    <w:p w14:paraId="7C44454F" w14:textId="0D3308E4" w:rsidR="0017399F" w:rsidRPr="0017399F" w:rsidRDefault="0017399F" w:rsidP="0017399F">
      <w:pPr>
        <w:shd w:val="clear" w:color="auto" w:fill="DEEAF6" w:themeFill="accent5" w:themeFillTint="33"/>
        <w:autoSpaceDE w:val="0"/>
        <w:autoSpaceDN w:val="0"/>
        <w:adjustRightInd w:val="0"/>
        <w:spacing w:after="0"/>
        <w:rPr>
          <w:rFonts w:ascii="Droid Sans" w:hAnsi="Droid Sans" w:cs="Droid Sans"/>
          <w:b/>
          <w:bCs/>
          <w:color w:val="1F3864" w:themeColor="accent1" w:themeShade="80"/>
          <w:sz w:val="20"/>
          <w:szCs w:val="20"/>
        </w:rPr>
      </w:pPr>
      <w:r w:rsidRPr="0017399F">
        <w:rPr>
          <w:rFonts w:ascii="Droid Sans" w:hAnsi="Droid Sans" w:cs="Droid Sans"/>
          <w:b/>
          <w:bCs/>
          <w:color w:val="1F3864" w:themeColor="accent1" w:themeShade="80"/>
          <w:sz w:val="20"/>
          <w:szCs w:val="20"/>
        </w:rPr>
        <w:t>Über die DGÄPC Statistik</w:t>
      </w:r>
    </w:p>
    <w:p w14:paraId="691DF2DF" w14:textId="147A60F6" w:rsidR="0017399F" w:rsidRDefault="0017399F" w:rsidP="0017399F">
      <w:pPr>
        <w:shd w:val="clear" w:color="auto" w:fill="DEEAF6" w:themeFill="accent5" w:themeFillTint="33"/>
        <w:autoSpaceDE w:val="0"/>
        <w:autoSpaceDN w:val="0"/>
        <w:adjustRightInd w:val="0"/>
        <w:spacing w:after="0"/>
        <w:rPr>
          <w:rFonts w:ascii="Droid Sans" w:hAnsi="Droid Sans" w:cs="Droid Sans"/>
          <w:sz w:val="20"/>
          <w:szCs w:val="20"/>
        </w:rPr>
      </w:pPr>
      <w:r w:rsidRPr="0017399F">
        <w:rPr>
          <w:rFonts w:ascii="Droid Sans" w:hAnsi="Droid Sans" w:cs="Droid Sans"/>
          <w:sz w:val="20"/>
          <w:szCs w:val="20"/>
        </w:rPr>
        <w:t xml:space="preserve">Die Deutsche Gesellschaft für Ästhetisch-Plastische Chirurgie e.V. (DGÄPC) ist die älteste Fachvereinigung auf diesem Gebiet in Deutschland. Ihre Mitglieder sind ausschließlich Fachärztinnen und Fachärzte für Plastische und Ästhetische Chirurgie mit langjähriger Erfahrung und hohem Qualitätsanspruch. </w:t>
      </w:r>
    </w:p>
    <w:p w14:paraId="0C2168C9" w14:textId="77777777" w:rsidR="0017399F" w:rsidRDefault="0017399F" w:rsidP="0017399F">
      <w:pPr>
        <w:shd w:val="clear" w:color="auto" w:fill="DEEAF6" w:themeFill="accent5" w:themeFillTint="33"/>
        <w:autoSpaceDE w:val="0"/>
        <w:autoSpaceDN w:val="0"/>
        <w:adjustRightInd w:val="0"/>
        <w:spacing w:after="0"/>
        <w:rPr>
          <w:rFonts w:ascii="Droid Sans" w:hAnsi="Droid Sans" w:cs="Droid Sans"/>
          <w:sz w:val="20"/>
          <w:szCs w:val="20"/>
        </w:rPr>
      </w:pPr>
    </w:p>
    <w:p w14:paraId="2F9D14A9" w14:textId="57FC9083" w:rsidR="004770DF" w:rsidRDefault="004770DF" w:rsidP="0017399F">
      <w:pPr>
        <w:shd w:val="clear" w:color="auto" w:fill="DEEAF6" w:themeFill="accent5" w:themeFillTint="33"/>
        <w:autoSpaceDE w:val="0"/>
        <w:autoSpaceDN w:val="0"/>
        <w:adjustRightInd w:val="0"/>
        <w:spacing w:after="0"/>
        <w:rPr>
          <w:rFonts w:ascii="Droid Sans" w:eastAsiaTheme="minorHAnsi" w:hAnsi="Droid Sans" w:cs="Droid Sans"/>
          <w:sz w:val="20"/>
          <w:szCs w:val="20"/>
          <w:lang w:eastAsia="en-US"/>
        </w:rPr>
      </w:pPr>
      <w:r w:rsidRPr="00B57B56">
        <w:rPr>
          <w:rFonts w:ascii="Droid Sans" w:hAnsi="Droid Sans" w:cs="Droid Sans"/>
          <w:sz w:val="20"/>
          <w:szCs w:val="20"/>
        </w:rPr>
        <w:t xml:space="preserve">Bereits seit 17 Jahren gilt die DGÄPC Statistik als wichtiger Indikator </w:t>
      </w:r>
      <w:r w:rsidRPr="00B57B56">
        <w:rPr>
          <w:rFonts w:ascii="Droid Sans" w:eastAsiaTheme="minorHAnsi" w:hAnsi="Droid Sans" w:cs="Droid Sans"/>
          <w:sz w:val="20"/>
          <w:szCs w:val="20"/>
          <w:lang w:eastAsia="en-US"/>
        </w:rPr>
        <w:t>für die Erkennung von Trends und Tendenzen im Bereich der Ästhetisch-Plastischen Chirurgie.</w:t>
      </w:r>
      <w:r w:rsidRPr="00B57B56">
        <w:rPr>
          <w:rFonts w:ascii="Droid Sans" w:hAnsi="Droid Sans" w:cs="Droid Sans"/>
          <w:sz w:val="20"/>
          <w:szCs w:val="20"/>
        </w:rPr>
        <w:t xml:space="preserve"> </w:t>
      </w:r>
      <w:r w:rsidRPr="00B57B56">
        <w:rPr>
          <w:rFonts w:ascii="Droid Sans" w:eastAsiaTheme="minorHAnsi" w:hAnsi="Droid Sans" w:cs="Droid Sans"/>
          <w:sz w:val="20"/>
          <w:szCs w:val="20"/>
          <w:lang w:eastAsia="en-US"/>
        </w:rPr>
        <w:t xml:space="preserve"> </w:t>
      </w:r>
    </w:p>
    <w:p w14:paraId="49E82612" w14:textId="77777777" w:rsidR="00B6368B" w:rsidRDefault="00B6368B" w:rsidP="0017399F">
      <w:pPr>
        <w:shd w:val="clear" w:color="auto" w:fill="DEEAF6" w:themeFill="accent5" w:themeFillTint="33"/>
        <w:autoSpaceDE w:val="0"/>
        <w:autoSpaceDN w:val="0"/>
        <w:adjustRightInd w:val="0"/>
        <w:spacing w:after="0"/>
        <w:rPr>
          <w:rFonts w:ascii="Droid Sans" w:eastAsiaTheme="minorHAnsi" w:hAnsi="Droid Sans" w:cs="Droid Sans"/>
          <w:sz w:val="20"/>
          <w:szCs w:val="20"/>
          <w:lang w:eastAsia="en-US"/>
        </w:rPr>
      </w:pPr>
    </w:p>
    <w:p w14:paraId="5BE7FC97" w14:textId="6DD211C8" w:rsidR="0016289F" w:rsidRDefault="00B6368B" w:rsidP="0016289F">
      <w:pPr>
        <w:shd w:val="clear" w:color="auto" w:fill="2F5496" w:themeFill="accent1" w:themeFillShade="BF"/>
        <w:autoSpaceDE w:val="0"/>
        <w:autoSpaceDN w:val="0"/>
        <w:adjustRightInd w:val="0"/>
        <w:spacing w:after="0"/>
        <w:jc w:val="center"/>
        <w:rPr>
          <w:rFonts w:ascii="Droid Sans" w:eastAsiaTheme="minorHAnsi" w:hAnsi="Droid Sans" w:cs="Droid Sans"/>
          <w:color w:val="FFFFFF" w:themeColor="background1"/>
          <w:lang w:eastAsia="en-US"/>
        </w:rPr>
      </w:pPr>
      <w:bookmarkStart w:id="3" w:name="_Hlk213659676"/>
      <w:r w:rsidRPr="00B6368B">
        <w:rPr>
          <w:rFonts w:ascii="Droid Sans" w:eastAsiaTheme="minorHAnsi" w:hAnsi="Droid Sans" w:cs="Droid Sans"/>
          <w:color w:val="FFFFFF" w:themeColor="background1"/>
          <w:lang w:eastAsia="en-US"/>
        </w:rPr>
        <w:t>Alle Zahlen, Infografiken und weitere Themen der</w:t>
      </w:r>
    </w:p>
    <w:p w14:paraId="76239C31" w14:textId="2B46F313" w:rsidR="0017399F" w:rsidRPr="00B6368B" w:rsidRDefault="0017399F" w:rsidP="0016289F">
      <w:pPr>
        <w:shd w:val="clear" w:color="auto" w:fill="2F5496" w:themeFill="accent1" w:themeFillShade="BF"/>
        <w:autoSpaceDE w:val="0"/>
        <w:autoSpaceDN w:val="0"/>
        <w:adjustRightInd w:val="0"/>
        <w:spacing w:after="0"/>
        <w:jc w:val="center"/>
        <w:rPr>
          <w:rFonts w:ascii="Droid Sans" w:hAnsi="Droid Sans" w:cs="Droid Sans"/>
          <w:color w:val="FFFFFF" w:themeColor="background1"/>
        </w:rPr>
      </w:pPr>
      <w:hyperlink r:id="rId13" w:history="1">
        <w:r w:rsidRPr="00B6368B">
          <w:rPr>
            <w:rStyle w:val="Hyperlink"/>
            <w:rFonts w:ascii="Droid Sans" w:eastAsiaTheme="minorHAnsi" w:hAnsi="Droid Sans" w:cs="Droid Sans"/>
            <w:b/>
            <w:bCs/>
            <w:color w:val="FFFFFF" w:themeColor="background1"/>
            <w:lang w:eastAsia="en-US"/>
          </w:rPr>
          <w:t xml:space="preserve">DGÄPC </w:t>
        </w:r>
        <w:r w:rsidR="00B6368B" w:rsidRPr="00B6368B">
          <w:rPr>
            <w:rStyle w:val="Hyperlink"/>
            <w:rFonts w:ascii="Droid Sans" w:eastAsiaTheme="minorHAnsi" w:hAnsi="Droid Sans" w:cs="Droid Sans"/>
            <w:b/>
            <w:bCs/>
            <w:color w:val="FFFFFF" w:themeColor="background1"/>
            <w:lang w:eastAsia="en-US"/>
          </w:rPr>
          <w:t xml:space="preserve">Statistik </w:t>
        </w:r>
        <w:r w:rsidRPr="00B6368B">
          <w:rPr>
            <w:rStyle w:val="Hyperlink"/>
            <w:rFonts w:ascii="Droid Sans" w:eastAsiaTheme="minorHAnsi" w:hAnsi="Droid Sans" w:cs="Droid Sans"/>
            <w:b/>
            <w:bCs/>
            <w:color w:val="FFFFFF" w:themeColor="background1"/>
            <w:lang w:eastAsia="en-US"/>
          </w:rPr>
          <w:t>zum Download hier</w:t>
        </w:r>
      </w:hyperlink>
      <w:r w:rsidRPr="00B6368B">
        <w:rPr>
          <w:rFonts w:ascii="Droid Sans" w:eastAsiaTheme="minorHAnsi" w:hAnsi="Droid Sans" w:cs="Droid Sans"/>
          <w:color w:val="FFFFFF" w:themeColor="background1"/>
          <w:lang w:eastAsia="en-US"/>
        </w:rPr>
        <w:t>.</w:t>
      </w:r>
    </w:p>
    <w:bookmarkEnd w:id="3"/>
    <w:p w14:paraId="3CAA5372" w14:textId="68D11F96" w:rsidR="004770DF" w:rsidRPr="00185A98" w:rsidRDefault="004770DF" w:rsidP="0017399F">
      <w:pPr>
        <w:shd w:val="clear" w:color="auto" w:fill="DEEAF6" w:themeFill="accent5" w:themeFillTint="33"/>
        <w:spacing w:after="0"/>
        <w:rPr>
          <w:rFonts w:ascii="Droid Sans" w:hAnsi="Droid Sans" w:cs="Droid Sans"/>
          <w:sz w:val="20"/>
          <w:szCs w:val="20"/>
        </w:rPr>
      </w:pPr>
    </w:p>
    <w:p w14:paraId="5852CC2B" w14:textId="77777777" w:rsidR="00185A98" w:rsidRPr="00B57B56" w:rsidRDefault="00185A98" w:rsidP="004770DF">
      <w:pPr>
        <w:spacing w:after="0"/>
        <w:rPr>
          <w:rFonts w:ascii="Droid Sans" w:hAnsi="Droid Sans" w:cs="Droid Sans"/>
          <w:sz w:val="20"/>
          <w:szCs w:val="20"/>
        </w:rPr>
      </w:pPr>
    </w:p>
    <w:p w14:paraId="2BCF5F9C" w14:textId="77777777" w:rsidR="002F34D6" w:rsidRDefault="002F34D6" w:rsidP="002F34D6">
      <w:pPr>
        <w:spacing w:after="0"/>
        <w:ind w:right="567"/>
        <w:rPr>
          <w:rFonts w:ascii="Droid Sans" w:hAnsi="Droid Sans" w:cs="Droid Sans"/>
          <w:sz w:val="18"/>
          <w:szCs w:val="18"/>
        </w:rPr>
      </w:pPr>
    </w:p>
    <w:bookmarkEnd w:id="1"/>
    <w:p w14:paraId="3C3D71C2" w14:textId="3E5A2703" w:rsidR="00242406" w:rsidRDefault="00242406" w:rsidP="00B6368B">
      <w:pPr>
        <w:spacing w:after="0"/>
        <w:rPr>
          <w:rFonts w:ascii="Droid Sans" w:hAnsi="Droid Sans" w:cs="Droid Sans"/>
          <w:b/>
          <w:bCs/>
          <w:color w:val="1F3864" w:themeColor="accent1" w:themeShade="80"/>
          <w:sz w:val="12"/>
          <w:szCs w:val="12"/>
        </w:rPr>
      </w:pPr>
      <w:r>
        <w:rPr>
          <w:rFonts w:ascii="Droid Sans" w:hAnsi="Droid Sans" w:cs="Droid Sans"/>
          <w:b/>
          <w:bCs/>
          <w:color w:val="1F3864" w:themeColor="accent1" w:themeShade="80"/>
          <w:sz w:val="12"/>
          <w:szCs w:val="12"/>
        </w:rPr>
        <w:t xml:space="preserve">*kumulierter Wert aus alles </w:t>
      </w:r>
      <w:proofErr w:type="spellStart"/>
      <w:r>
        <w:rPr>
          <w:rFonts w:ascii="Droid Sans" w:hAnsi="Droid Sans" w:cs="Droid Sans"/>
          <w:b/>
          <w:bCs/>
          <w:color w:val="1F3864" w:themeColor="accent1" w:themeShade="80"/>
          <w:sz w:val="12"/>
          <w:szCs w:val="12"/>
        </w:rPr>
        <w:t>liftingchirurgischen</w:t>
      </w:r>
      <w:proofErr w:type="spellEnd"/>
      <w:r>
        <w:rPr>
          <w:rFonts w:ascii="Droid Sans" w:hAnsi="Droid Sans" w:cs="Droid Sans"/>
          <w:b/>
          <w:bCs/>
          <w:color w:val="1F3864" w:themeColor="accent1" w:themeShade="80"/>
          <w:sz w:val="12"/>
          <w:szCs w:val="12"/>
        </w:rPr>
        <w:t xml:space="preserve"> OPs des Gesichts</w:t>
      </w:r>
    </w:p>
    <w:p w14:paraId="3CB5DDAE" w14:textId="443EE755" w:rsidR="00AF4253" w:rsidRPr="00185A98" w:rsidRDefault="00B6368B" w:rsidP="00B6368B">
      <w:pPr>
        <w:spacing w:after="0"/>
        <w:rPr>
          <w:rFonts w:ascii="Droid Sans" w:hAnsi="Droid Sans" w:cs="Droid Sans"/>
          <w:b/>
          <w:bCs/>
          <w:color w:val="1F3864" w:themeColor="accent1" w:themeShade="80"/>
          <w:sz w:val="12"/>
          <w:szCs w:val="12"/>
        </w:rPr>
      </w:pPr>
      <w:r w:rsidRPr="00B6368B">
        <w:rPr>
          <w:rFonts w:ascii="Droid Sans" w:hAnsi="Droid Sans" w:cs="Droid Sans"/>
          <w:b/>
          <w:bCs/>
          <w:color w:val="1F3864" w:themeColor="accent1" w:themeShade="80"/>
          <w:sz w:val="12"/>
          <w:szCs w:val="12"/>
        </w:rPr>
        <w:t>*</w:t>
      </w:r>
      <w:r w:rsidR="00242406">
        <w:rPr>
          <w:rFonts w:ascii="Droid Sans" w:hAnsi="Droid Sans" w:cs="Droid Sans"/>
          <w:b/>
          <w:bCs/>
          <w:color w:val="1F3864" w:themeColor="accent1" w:themeShade="80"/>
          <w:sz w:val="12"/>
          <w:szCs w:val="12"/>
        </w:rPr>
        <w:t>*</w:t>
      </w:r>
      <w:r w:rsidRPr="00B6368B">
        <w:rPr>
          <w:rFonts w:ascii="Droid Sans" w:hAnsi="Droid Sans" w:cs="Droid Sans"/>
          <w:b/>
          <w:bCs/>
          <w:color w:val="1F3864" w:themeColor="accent1" w:themeShade="80"/>
          <w:sz w:val="12"/>
          <w:szCs w:val="12"/>
        </w:rPr>
        <w:t xml:space="preserve">Österreich: </w:t>
      </w:r>
      <w:proofErr w:type="spellStart"/>
      <w:r w:rsidRPr="00B6368B">
        <w:rPr>
          <w:rFonts w:ascii="Droid Sans" w:hAnsi="Droid Sans" w:cs="Droid Sans"/>
          <w:b/>
          <w:bCs/>
          <w:color w:val="1F3864" w:themeColor="accent1" w:themeShade="80"/>
          <w:sz w:val="12"/>
          <w:szCs w:val="12"/>
        </w:rPr>
        <w:t>ÄsthOpG</w:t>
      </w:r>
      <w:proofErr w:type="spellEnd"/>
      <w:r w:rsidRPr="00B6368B">
        <w:rPr>
          <w:rFonts w:ascii="Droid Sans" w:hAnsi="Droid Sans" w:cs="Droid Sans"/>
          <w:b/>
          <w:bCs/>
          <w:color w:val="1F3864" w:themeColor="accent1" w:themeShade="80"/>
          <w:sz w:val="12"/>
          <w:szCs w:val="12"/>
        </w:rPr>
        <w:t xml:space="preserve">, Frankreich: Code de la </w:t>
      </w:r>
      <w:proofErr w:type="spellStart"/>
      <w:r w:rsidRPr="00B6368B">
        <w:rPr>
          <w:rFonts w:ascii="Droid Sans" w:hAnsi="Droid Sans" w:cs="Droid Sans"/>
          <w:b/>
          <w:bCs/>
          <w:color w:val="1F3864" w:themeColor="accent1" w:themeShade="80"/>
          <w:sz w:val="12"/>
          <w:szCs w:val="12"/>
        </w:rPr>
        <w:t>santé</w:t>
      </w:r>
      <w:proofErr w:type="spellEnd"/>
      <w:r w:rsidRPr="00B6368B">
        <w:rPr>
          <w:rFonts w:ascii="Droid Sans" w:hAnsi="Droid Sans" w:cs="Droid Sans"/>
          <w:b/>
          <w:bCs/>
          <w:color w:val="1F3864" w:themeColor="accent1" w:themeShade="80"/>
          <w:sz w:val="12"/>
          <w:szCs w:val="12"/>
        </w:rPr>
        <w:t xml:space="preserve"> </w:t>
      </w:r>
      <w:proofErr w:type="spellStart"/>
      <w:r w:rsidRPr="00B6368B">
        <w:rPr>
          <w:rFonts w:ascii="Droid Sans" w:hAnsi="Droid Sans" w:cs="Droid Sans"/>
          <w:b/>
          <w:bCs/>
          <w:color w:val="1F3864" w:themeColor="accent1" w:themeShade="80"/>
          <w:sz w:val="12"/>
          <w:szCs w:val="12"/>
        </w:rPr>
        <w:t>publique</w:t>
      </w:r>
      <w:proofErr w:type="spellEnd"/>
      <w:r>
        <w:rPr>
          <w:rFonts w:ascii="Droid Sans" w:hAnsi="Droid Sans" w:cs="Droid Sans"/>
          <w:b/>
          <w:bCs/>
          <w:color w:val="1F3864" w:themeColor="accent1" w:themeShade="80"/>
          <w:sz w:val="12"/>
          <w:szCs w:val="12"/>
        </w:rPr>
        <w:t xml:space="preserve"> </w:t>
      </w:r>
      <w:r w:rsidRPr="00B6368B">
        <w:rPr>
          <w:rFonts w:ascii="Droid Sans" w:hAnsi="Droid Sans" w:cs="Droid Sans"/>
          <w:b/>
          <w:bCs/>
          <w:color w:val="1F3864" w:themeColor="accent1" w:themeShade="80"/>
          <w:sz w:val="12"/>
          <w:szCs w:val="12"/>
        </w:rPr>
        <w:t xml:space="preserve">(Gesundheitsgesetzbuch) und Dänemark: </w:t>
      </w:r>
      <w:proofErr w:type="spellStart"/>
      <w:r w:rsidRPr="00B6368B">
        <w:rPr>
          <w:rFonts w:ascii="Droid Sans" w:hAnsi="Droid Sans" w:cs="Droid Sans"/>
          <w:b/>
          <w:bCs/>
          <w:color w:val="1F3864" w:themeColor="accent1" w:themeShade="80"/>
          <w:sz w:val="12"/>
          <w:szCs w:val="12"/>
        </w:rPr>
        <w:t>Bekendtgørelseom</w:t>
      </w:r>
      <w:proofErr w:type="spellEnd"/>
      <w:r w:rsidRPr="00B6368B">
        <w:rPr>
          <w:rFonts w:ascii="Droid Sans" w:hAnsi="Droid Sans" w:cs="Droid Sans"/>
          <w:b/>
          <w:bCs/>
          <w:color w:val="1F3864" w:themeColor="accent1" w:themeShade="80"/>
          <w:sz w:val="12"/>
          <w:szCs w:val="12"/>
        </w:rPr>
        <w:t xml:space="preserve"> </w:t>
      </w:r>
      <w:proofErr w:type="spellStart"/>
      <w:r w:rsidRPr="00B6368B">
        <w:rPr>
          <w:rFonts w:ascii="Droid Sans" w:hAnsi="Droid Sans" w:cs="Droid Sans"/>
          <w:b/>
          <w:bCs/>
          <w:color w:val="1F3864" w:themeColor="accent1" w:themeShade="80"/>
          <w:sz w:val="12"/>
          <w:szCs w:val="12"/>
        </w:rPr>
        <w:t>kosmetisk</w:t>
      </w:r>
      <w:proofErr w:type="spellEnd"/>
      <w:r w:rsidRPr="00B6368B">
        <w:rPr>
          <w:rFonts w:ascii="Droid Sans" w:hAnsi="Droid Sans" w:cs="Droid Sans"/>
          <w:b/>
          <w:bCs/>
          <w:color w:val="1F3864" w:themeColor="accent1" w:themeShade="80"/>
          <w:sz w:val="12"/>
          <w:szCs w:val="12"/>
        </w:rPr>
        <w:t xml:space="preserve"> </w:t>
      </w:r>
      <w:proofErr w:type="spellStart"/>
      <w:r w:rsidRPr="00B6368B">
        <w:rPr>
          <w:rFonts w:ascii="Droid Sans" w:hAnsi="Droid Sans" w:cs="Droid Sans"/>
          <w:b/>
          <w:bCs/>
          <w:color w:val="1F3864" w:themeColor="accent1" w:themeShade="80"/>
          <w:sz w:val="12"/>
          <w:szCs w:val="12"/>
        </w:rPr>
        <w:t>behandling</w:t>
      </w:r>
      <w:proofErr w:type="spellEnd"/>
      <w:r w:rsidRPr="00B6368B">
        <w:rPr>
          <w:rFonts w:ascii="Droid Sans" w:hAnsi="Droid Sans" w:cs="Droid Sans"/>
          <w:b/>
          <w:bCs/>
          <w:color w:val="1F3864" w:themeColor="accent1" w:themeShade="80"/>
          <w:sz w:val="12"/>
          <w:szCs w:val="12"/>
        </w:rPr>
        <w:t xml:space="preserve"> (Verordnung über kosmetische</w:t>
      </w:r>
      <w:r>
        <w:rPr>
          <w:rFonts w:ascii="Droid Sans" w:hAnsi="Droid Sans" w:cs="Droid Sans"/>
          <w:b/>
          <w:bCs/>
          <w:color w:val="1F3864" w:themeColor="accent1" w:themeShade="80"/>
          <w:sz w:val="12"/>
          <w:szCs w:val="12"/>
        </w:rPr>
        <w:t xml:space="preserve"> </w:t>
      </w:r>
      <w:r w:rsidRPr="00B6368B">
        <w:rPr>
          <w:rFonts w:ascii="Droid Sans" w:hAnsi="Droid Sans" w:cs="Droid Sans"/>
          <w:b/>
          <w:bCs/>
          <w:color w:val="1F3864" w:themeColor="accent1" w:themeShade="80"/>
          <w:sz w:val="12"/>
          <w:szCs w:val="12"/>
        </w:rPr>
        <w:t xml:space="preserve">Behandlungen) sowie </w:t>
      </w:r>
      <w:proofErr w:type="spellStart"/>
      <w:r w:rsidRPr="00B6368B">
        <w:rPr>
          <w:rFonts w:ascii="Droid Sans" w:hAnsi="Droid Sans" w:cs="Droid Sans"/>
          <w:b/>
          <w:bCs/>
          <w:color w:val="1F3864" w:themeColor="accent1" w:themeShade="80"/>
          <w:sz w:val="12"/>
          <w:szCs w:val="12"/>
        </w:rPr>
        <w:t>Sundhedsloven</w:t>
      </w:r>
      <w:proofErr w:type="spellEnd"/>
      <w:r w:rsidRPr="00B6368B">
        <w:rPr>
          <w:rFonts w:ascii="Droid Sans" w:hAnsi="Droid Sans" w:cs="Droid Sans"/>
          <w:b/>
          <w:bCs/>
          <w:color w:val="1F3864" w:themeColor="accent1" w:themeShade="80"/>
          <w:sz w:val="12"/>
          <w:szCs w:val="12"/>
        </w:rPr>
        <w:t xml:space="preserve"> (Gesundheitsgesetz)</w:t>
      </w:r>
    </w:p>
    <w:sectPr w:rsidR="00AF4253" w:rsidRPr="00185A98" w:rsidSect="00EC1427">
      <w:headerReference w:type="default" r:id="rId14"/>
      <w:footerReference w:type="default" r:id="rId15"/>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0903D" w14:textId="77777777" w:rsidR="005F3D53" w:rsidRDefault="005F3D53" w:rsidP="00677185">
      <w:r>
        <w:separator/>
      </w:r>
    </w:p>
  </w:endnote>
  <w:endnote w:type="continuationSeparator" w:id="0">
    <w:p w14:paraId="68047FEA" w14:textId="77777777" w:rsidR="005F3D53" w:rsidRDefault="005F3D53" w:rsidP="00677185">
      <w:r>
        <w:continuationSeparator/>
      </w:r>
    </w:p>
  </w:endnote>
  <w:endnote w:type="continuationNotice" w:id="1">
    <w:p w14:paraId="571A89D0" w14:textId="77777777" w:rsidR="005F3D53" w:rsidRDefault="005F3D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w:panose1 w:val="020B06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FB93" w14:textId="77777777" w:rsidR="002D3211" w:rsidRDefault="002D3211" w:rsidP="003F12B4">
    <w:pPr>
      <w:ind w:right="567" w:firstLine="708"/>
      <w:jc w:val="right"/>
      <w:rPr>
        <w:rFonts w:ascii="Droid Sans" w:hAnsi="Droid Sans" w:cs="Droid Sans"/>
        <w:b/>
        <w:bCs/>
        <w:color w:val="000000" w:themeColor="text1"/>
        <w:sz w:val="18"/>
        <w:szCs w:val="18"/>
      </w:rPr>
    </w:pPr>
  </w:p>
  <w:p w14:paraId="311FA813" w14:textId="75A97800" w:rsidR="002D3211" w:rsidRPr="002D3211" w:rsidRDefault="002D3211" w:rsidP="003F12B4">
    <w:pPr>
      <w:spacing w:after="0"/>
      <w:jc w:val="right"/>
      <w:rPr>
        <w:rFonts w:ascii="Droid Sans" w:hAnsi="Droid Sans" w:cs="Droid Sans"/>
        <w:b/>
        <w:bCs/>
        <w:color w:val="1F3864" w:themeColor="accent1" w:themeShade="80"/>
        <w:sz w:val="16"/>
        <w:szCs w:val="16"/>
      </w:rPr>
    </w:pPr>
    <w:r w:rsidRPr="002D3211">
      <w:rPr>
        <w:rFonts w:ascii="Droid Sans" w:hAnsi="Droid Sans" w:cs="Droid Sans"/>
        <w:b/>
        <w:bCs/>
        <w:color w:val="1F3864" w:themeColor="accent1" w:themeShade="80"/>
        <w:sz w:val="16"/>
        <w:szCs w:val="16"/>
      </w:rPr>
      <w:t>Pressestelle</w:t>
    </w:r>
  </w:p>
  <w:p w14:paraId="267FA1F1" w14:textId="77777777" w:rsidR="002D3211" w:rsidRPr="002D3211" w:rsidRDefault="002D3211" w:rsidP="003F12B4">
    <w:pPr>
      <w:spacing w:after="0"/>
      <w:jc w:val="right"/>
      <w:rPr>
        <w:rFonts w:ascii="Droid Sans" w:hAnsi="Droid Sans" w:cs="Droid Sans"/>
        <w:b/>
        <w:bCs/>
        <w:color w:val="1F3864" w:themeColor="accent1" w:themeShade="80"/>
        <w:sz w:val="16"/>
        <w:szCs w:val="16"/>
      </w:rPr>
    </w:pPr>
    <w:r w:rsidRPr="002D3211">
      <w:rPr>
        <w:rFonts w:ascii="Droid Sans" w:hAnsi="Droid Sans" w:cs="Droid Sans"/>
        <w:b/>
        <w:bCs/>
        <w:color w:val="1F3864" w:themeColor="accent1" w:themeShade="80"/>
        <w:sz w:val="16"/>
        <w:szCs w:val="16"/>
      </w:rPr>
      <w:t>Franziska Bartel</w:t>
    </w:r>
  </w:p>
  <w:p w14:paraId="51B3883E" w14:textId="77777777" w:rsidR="002D3211"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Tel: </w:t>
    </w:r>
    <w:r w:rsidRPr="002D3211">
      <w:rPr>
        <w:rFonts w:ascii="Droid Sans" w:hAnsi="Droid Sans" w:cs="Droid Sans"/>
        <w:color w:val="000000" w:themeColor="text1"/>
        <w:sz w:val="16"/>
        <w:szCs w:val="16"/>
      </w:rPr>
      <w:tab/>
      <w:t>0221 298511-12</w:t>
    </w:r>
  </w:p>
  <w:p w14:paraId="6F7E9E31" w14:textId="77777777" w:rsidR="002D3211"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E-Mail: </w:t>
    </w:r>
    <w:r w:rsidRPr="002D3211">
      <w:rPr>
        <w:rFonts w:ascii="Droid Sans" w:hAnsi="Droid Sans" w:cs="Droid Sans"/>
        <w:color w:val="000000" w:themeColor="text1"/>
        <w:sz w:val="16"/>
        <w:szCs w:val="16"/>
      </w:rPr>
      <w:tab/>
    </w:r>
    <w:hyperlink r:id="rId1" w:history="1">
      <w:r w:rsidRPr="002D3211">
        <w:rPr>
          <w:rStyle w:val="Hyperlink"/>
          <w:rFonts w:ascii="Droid Sans" w:hAnsi="Droid Sans" w:cs="Droid Sans"/>
          <w:sz w:val="16"/>
          <w:szCs w:val="16"/>
        </w:rPr>
        <w:t>presse@dgaepc.de</w:t>
      </w:r>
    </w:hyperlink>
  </w:p>
  <w:p w14:paraId="55480515" w14:textId="4D6DC3CC" w:rsidR="00940410"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Web: </w:t>
    </w:r>
    <w:r w:rsidRPr="002D3211">
      <w:rPr>
        <w:rFonts w:ascii="Droid Sans" w:hAnsi="Droid Sans" w:cs="Droid Sans"/>
        <w:color w:val="000000" w:themeColor="text1"/>
        <w:sz w:val="16"/>
        <w:szCs w:val="16"/>
      </w:rPr>
      <w:tab/>
    </w:r>
    <w:hyperlink r:id="rId2" w:history="1">
      <w:r w:rsidRPr="002D3211">
        <w:rPr>
          <w:rStyle w:val="Hyperlink"/>
          <w:rFonts w:ascii="Droid Sans" w:hAnsi="Droid Sans" w:cs="Droid Sans"/>
          <w:sz w:val="16"/>
          <w:szCs w:val="16"/>
        </w:rPr>
        <w:t>www.dgaepc.de</w:t>
      </w:r>
    </w:hyperlink>
  </w:p>
  <w:p w14:paraId="36220DA6" w14:textId="77777777" w:rsidR="002D3211" w:rsidRPr="002D3211" w:rsidRDefault="002D3211" w:rsidP="003F12B4">
    <w:pPr>
      <w:jc w:val="right"/>
      <w:rPr>
        <w:rFonts w:ascii="Droid Sans" w:hAnsi="Droid Sans" w:cs="Droid Sans"/>
        <w:color w:val="000000" w:themeColor="text1"/>
        <w:sz w:val="16"/>
        <w:szCs w:val="16"/>
      </w:rPr>
    </w:pPr>
  </w:p>
  <w:p w14:paraId="0997B30B" w14:textId="3AD5CFAE" w:rsidR="002D3211" w:rsidRPr="002D3211" w:rsidRDefault="002D3211" w:rsidP="003F12B4">
    <w:pPr>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Deutsche Gesellschaft für Ästhetisch-Plastische Chirurgie </w:t>
    </w:r>
    <w:r w:rsidRPr="002D3211">
      <w:rPr>
        <w:rFonts w:ascii="Droid Sans" w:hAnsi="Droid Sans" w:cs="Droid Sans"/>
        <w:b/>
        <w:bCs/>
        <w:color w:val="000000" w:themeColor="text1"/>
        <w:sz w:val="16"/>
        <w:szCs w:val="16"/>
      </w:rPr>
      <w:t>|</w:t>
    </w:r>
    <w:r w:rsidRPr="002D3211">
      <w:rPr>
        <w:rFonts w:ascii="Droid Sans" w:hAnsi="Droid Sans" w:cs="Droid Sans"/>
        <w:color w:val="000000" w:themeColor="text1"/>
        <w:sz w:val="16"/>
        <w:szCs w:val="16"/>
      </w:rPr>
      <w:t xml:space="preserve"> </w:t>
    </w:r>
    <w:proofErr w:type="spellStart"/>
    <w:r w:rsidRPr="002D3211">
      <w:rPr>
        <w:rFonts w:ascii="Droid Sans" w:hAnsi="Droid Sans" w:cs="Droid Sans"/>
        <w:color w:val="000000" w:themeColor="text1"/>
        <w:sz w:val="16"/>
        <w:szCs w:val="16"/>
      </w:rPr>
      <w:t>Hohenstaufenring</w:t>
    </w:r>
    <w:proofErr w:type="spellEnd"/>
    <w:r w:rsidRPr="002D3211">
      <w:rPr>
        <w:rFonts w:ascii="Droid Sans" w:hAnsi="Droid Sans" w:cs="Droid Sans"/>
        <w:color w:val="000000" w:themeColor="text1"/>
        <w:sz w:val="16"/>
        <w:szCs w:val="16"/>
      </w:rPr>
      <w:t xml:space="preserve"> 48-54 </w:t>
    </w:r>
    <w:r w:rsidRPr="002D3211">
      <w:rPr>
        <w:rFonts w:ascii="Droid Sans" w:hAnsi="Droid Sans" w:cs="Droid Sans"/>
        <w:b/>
        <w:bCs/>
        <w:color w:val="000000" w:themeColor="text1"/>
        <w:sz w:val="16"/>
        <w:szCs w:val="16"/>
      </w:rPr>
      <w:t>|</w:t>
    </w:r>
    <w:r w:rsidRPr="002D3211">
      <w:rPr>
        <w:rFonts w:ascii="Droid Sans" w:hAnsi="Droid Sans" w:cs="Droid Sans"/>
        <w:color w:val="000000" w:themeColor="text1"/>
        <w:sz w:val="16"/>
        <w:szCs w:val="16"/>
      </w:rPr>
      <w:t>50674 Köln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E9D6E" w14:textId="77777777" w:rsidR="005F3D53" w:rsidRDefault="005F3D53" w:rsidP="00677185">
      <w:r>
        <w:separator/>
      </w:r>
    </w:p>
  </w:footnote>
  <w:footnote w:type="continuationSeparator" w:id="0">
    <w:p w14:paraId="495CE717" w14:textId="77777777" w:rsidR="005F3D53" w:rsidRDefault="005F3D53" w:rsidP="00677185">
      <w:r>
        <w:continuationSeparator/>
      </w:r>
    </w:p>
  </w:footnote>
  <w:footnote w:type="continuationNotice" w:id="1">
    <w:p w14:paraId="67762BCC" w14:textId="77777777" w:rsidR="005F3D53" w:rsidRDefault="005F3D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4751" w14:textId="6905EA0A" w:rsidR="00677185" w:rsidRPr="009B1679" w:rsidRDefault="001507DC" w:rsidP="00444300">
    <w:pPr>
      <w:ind w:right="-1134"/>
      <w:rPr>
        <w:noProof/>
        <w:sz w:val="16"/>
        <w:szCs w:val="16"/>
      </w:rPr>
    </w:pPr>
    <w:r>
      <w:rPr>
        <w:noProof/>
      </w:rPr>
      <mc:AlternateContent>
        <mc:Choice Requires="wps">
          <w:drawing>
            <wp:anchor distT="0" distB="0" distL="114300" distR="114300" simplePos="0" relativeHeight="251658241" behindDoc="0" locked="1" layoutInCell="1" allowOverlap="0" wp14:anchorId="4AE35D14" wp14:editId="219194CB">
              <wp:simplePos x="0" y="0"/>
              <wp:positionH relativeFrom="page">
                <wp:posOffset>3438525</wp:posOffset>
              </wp:positionH>
              <wp:positionV relativeFrom="page">
                <wp:posOffset>683895</wp:posOffset>
              </wp:positionV>
              <wp:extent cx="3448685" cy="295275"/>
              <wp:effectExtent l="0" t="0" r="0" b="0"/>
              <wp:wrapNone/>
              <wp:docPr id="159766899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685" cy="295275"/>
                      </a:xfrm>
                      <a:prstGeom prst="rect">
                        <a:avLst/>
                      </a:prstGeom>
                      <a:noFill/>
                      <a:ln w="6350">
                        <a:noFill/>
                      </a:ln>
                      <a:effectLst/>
                    </wps:spPr>
                    <wps:txbx>
                      <w:txbxContent>
                        <w:p w14:paraId="7BE14F7B" w14:textId="790784C6" w:rsidR="00677185" w:rsidRPr="0023036C" w:rsidRDefault="00185A98"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DGÄPC Statistik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35D14" id="_x0000_t202" coordsize="21600,21600" o:spt="202" path="m,l,21600r21600,l21600,xe">
              <v:stroke joinstyle="miter"/>
              <v:path gradientshapeok="t" o:connecttype="rect"/>
            </v:shapetype>
            <v:shape id="Textfeld 1" o:spid="_x0000_s1026" type="#_x0000_t202" style="position:absolute;margin-left:270.75pt;margin-top:53.85pt;width:271.55pt;height:23.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" o:allowoverlap="f" filled="f" stroked="f" strokeweight=".5pt">
              <v:textbox inset="0,0,0,0">
                <w:txbxContent>
                  <w:p w14:paraId="7BE14F7B" w14:textId="790784C6" w:rsidR="00677185" w:rsidRPr="0023036C" w:rsidRDefault="00185A98"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DGÄPC Statistik 2025</w:t>
                    </w:r>
                  </w:p>
                </w:txbxContent>
              </v:textbox>
              <w10:wrap anchorx="page" anchory="page"/>
              <w10:anchorlock/>
            </v:shape>
          </w:pict>
        </mc:Fallback>
      </mc:AlternateContent>
    </w:r>
    <w:r w:rsidR="00677185">
      <w:rPr>
        <w:noProof/>
      </w:rPr>
      <w:drawing>
        <wp:anchor distT="0" distB="504190" distL="114300" distR="114300" simplePos="0" relativeHeight="251658240" behindDoc="0" locked="1" layoutInCell="1" allowOverlap="0" wp14:anchorId="3C734AD5" wp14:editId="2E0AAB91">
          <wp:simplePos x="0" y="0"/>
          <wp:positionH relativeFrom="page">
            <wp:posOffset>0</wp:posOffset>
          </wp:positionH>
          <wp:positionV relativeFrom="page">
            <wp:posOffset>0</wp:posOffset>
          </wp:positionV>
          <wp:extent cx="7560310" cy="1296035"/>
          <wp:effectExtent l="0" t="0" r="0" b="0"/>
          <wp:wrapTopAndBottom/>
          <wp:docPr id="26"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2CACEB" w14:textId="77777777" w:rsidR="00677185" w:rsidRPr="00EF45FA" w:rsidRDefault="00677185" w:rsidP="00677185">
    <w:pPr>
      <w:rPr>
        <w:vanish/>
        <w:sz w:val="16"/>
      </w:rPr>
    </w:pPr>
  </w:p>
  <w:p w14:paraId="3CF27994" w14:textId="77777777" w:rsidR="00677185" w:rsidRPr="00EF45FA" w:rsidRDefault="00677185" w:rsidP="00677185">
    <w:pPr>
      <w:rPr>
        <w:vanish/>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alt="https://cdn.hubblecontent.osi.office.net/icons/publish/icons_information/information.svg" style="width:1in;height:1in;visibility:visible" o:bullet="t">
        <v:imagedata r:id="rId1" o:title="" croptop="-6884f" cropbottom="-6884f" cropleft="-6884f" cropright="-6884f"/>
      </v:shape>
    </w:pict>
  </w:numPicBullet>
  <w:abstractNum w:abstractNumId="0" w15:restartNumberingAfterBreak="0">
    <w:nsid w:val="23203A0B"/>
    <w:multiLevelType w:val="hybridMultilevel"/>
    <w:tmpl w:val="1362179A"/>
    <w:lvl w:ilvl="0" w:tplc="D36A1BE0">
      <w:start w:val="1"/>
      <w:numFmt w:val="decimal"/>
      <w:lvlText w:val="%1."/>
      <w:lvlJc w:val="left"/>
      <w:pPr>
        <w:ind w:left="360" w:hanging="360"/>
      </w:pPr>
    </w:lvl>
    <w:lvl w:ilvl="1" w:tplc="A074FC08">
      <w:start w:val="1"/>
      <w:numFmt w:val="lowerLetter"/>
      <w:lvlText w:val="%2."/>
      <w:lvlJc w:val="left"/>
      <w:pPr>
        <w:ind w:left="1080" w:hanging="360"/>
      </w:pPr>
    </w:lvl>
    <w:lvl w:ilvl="2" w:tplc="4AB09C68">
      <w:start w:val="1"/>
      <w:numFmt w:val="lowerRoman"/>
      <w:lvlText w:val="%3."/>
      <w:lvlJc w:val="right"/>
      <w:pPr>
        <w:ind w:left="1800" w:hanging="180"/>
      </w:pPr>
    </w:lvl>
    <w:lvl w:ilvl="3" w:tplc="ABFA137A">
      <w:start w:val="1"/>
      <w:numFmt w:val="decimal"/>
      <w:lvlText w:val="%4."/>
      <w:lvlJc w:val="left"/>
      <w:pPr>
        <w:ind w:left="2520" w:hanging="360"/>
      </w:pPr>
    </w:lvl>
    <w:lvl w:ilvl="4" w:tplc="9A7612B2">
      <w:start w:val="1"/>
      <w:numFmt w:val="lowerLetter"/>
      <w:lvlText w:val="%5."/>
      <w:lvlJc w:val="left"/>
      <w:pPr>
        <w:ind w:left="3240" w:hanging="360"/>
      </w:pPr>
    </w:lvl>
    <w:lvl w:ilvl="5" w:tplc="AEE401A6">
      <w:start w:val="1"/>
      <w:numFmt w:val="lowerRoman"/>
      <w:lvlText w:val="%6."/>
      <w:lvlJc w:val="right"/>
      <w:pPr>
        <w:ind w:left="3960" w:hanging="180"/>
      </w:pPr>
    </w:lvl>
    <w:lvl w:ilvl="6" w:tplc="9ABEE4C6">
      <w:start w:val="1"/>
      <w:numFmt w:val="decimal"/>
      <w:lvlText w:val="%7."/>
      <w:lvlJc w:val="left"/>
      <w:pPr>
        <w:ind w:left="4680" w:hanging="360"/>
      </w:pPr>
    </w:lvl>
    <w:lvl w:ilvl="7" w:tplc="2F368A00">
      <w:start w:val="1"/>
      <w:numFmt w:val="lowerLetter"/>
      <w:lvlText w:val="%8."/>
      <w:lvlJc w:val="left"/>
      <w:pPr>
        <w:ind w:left="5400" w:hanging="360"/>
      </w:pPr>
    </w:lvl>
    <w:lvl w:ilvl="8" w:tplc="B99C2C70">
      <w:start w:val="1"/>
      <w:numFmt w:val="lowerRoman"/>
      <w:lvlText w:val="%9."/>
      <w:lvlJc w:val="right"/>
      <w:pPr>
        <w:ind w:left="6120" w:hanging="180"/>
      </w:pPr>
    </w:lvl>
  </w:abstractNum>
  <w:abstractNum w:abstractNumId="1" w15:restartNumberingAfterBreak="0">
    <w:nsid w:val="30950606"/>
    <w:multiLevelType w:val="multilevel"/>
    <w:tmpl w:val="6F22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9B6EB8"/>
    <w:multiLevelType w:val="hybridMultilevel"/>
    <w:tmpl w:val="729A00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7F2D5A"/>
    <w:multiLevelType w:val="multilevel"/>
    <w:tmpl w:val="40E27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A10694"/>
    <w:multiLevelType w:val="hybridMultilevel"/>
    <w:tmpl w:val="889C5ED0"/>
    <w:lvl w:ilvl="0" w:tplc="6A14FC16">
      <w:numFmt w:val="bullet"/>
      <w:lvlText w:val="-"/>
      <w:lvlJc w:val="left"/>
      <w:pPr>
        <w:ind w:left="720" w:hanging="360"/>
      </w:pPr>
      <w:rPr>
        <w:rFonts w:ascii="Droid Sans" w:eastAsia="Times New Roman" w:hAnsi="Droid Sans" w:cs="Droid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675773"/>
    <w:multiLevelType w:val="hybridMultilevel"/>
    <w:tmpl w:val="FC001370"/>
    <w:lvl w:ilvl="0" w:tplc="0228FE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E54142"/>
    <w:multiLevelType w:val="hybridMultilevel"/>
    <w:tmpl w:val="B94AD61E"/>
    <w:lvl w:ilvl="0" w:tplc="BC8CFBC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545ACA"/>
    <w:multiLevelType w:val="hybridMultilevel"/>
    <w:tmpl w:val="937684C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2848B4"/>
    <w:multiLevelType w:val="hybridMultilevel"/>
    <w:tmpl w:val="AB10F3D2"/>
    <w:lvl w:ilvl="0" w:tplc="2946D22E">
      <w:start w:val="1"/>
      <w:numFmt w:val="bullet"/>
      <w:lvlText w:val=""/>
      <w:lvlPicBulletId w:val="0"/>
      <w:lvlJc w:val="left"/>
      <w:pPr>
        <w:ind w:left="360" w:hanging="360"/>
      </w:pPr>
      <w:rPr>
        <w:rFonts w:ascii="Symbol" w:hAnsi="Symbol"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7CB32F0"/>
    <w:multiLevelType w:val="multilevel"/>
    <w:tmpl w:val="CA7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FC0C88"/>
    <w:multiLevelType w:val="hybridMultilevel"/>
    <w:tmpl w:val="A9A238F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2C799E"/>
    <w:multiLevelType w:val="multilevel"/>
    <w:tmpl w:val="00B6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FE3A36"/>
    <w:multiLevelType w:val="hybridMultilevel"/>
    <w:tmpl w:val="6E505A48"/>
    <w:lvl w:ilvl="0" w:tplc="8D2086D0">
      <w:numFmt w:val="bullet"/>
      <w:lvlText w:val=""/>
      <w:lvlJc w:val="left"/>
      <w:pPr>
        <w:ind w:left="720" w:hanging="360"/>
      </w:pPr>
      <w:rPr>
        <w:rFonts w:ascii="Symbol" w:eastAsiaTheme="majorEastAsia" w:hAnsi="Symbol"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C244EBA"/>
    <w:multiLevelType w:val="multilevel"/>
    <w:tmpl w:val="05A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050897">
    <w:abstractNumId w:val="0"/>
  </w:num>
  <w:num w:numId="2" w16cid:durableId="1043672585">
    <w:abstractNumId w:val="1"/>
  </w:num>
  <w:num w:numId="3" w16cid:durableId="963735088">
    <w:abstractNumId w:val="13"/>
  </w:num>
  <w:num w:numId="4" w16cid:durableId="341274801">
    <w:abstractNumId w:val="3"/>
  </w:num>
  <w:num w:numId="5" w16cid:durableId="272320940">
    <w:abstractNumId w:val="9"/>
  </w:num>
  <w:num w:numId="6" w16cid:durableId="1215581246">
    <w:abstractNumId w:val="11"/>
  </w:num>
  <w:num w:numId="7" w16cid:durableId="425539163">
    <w:abstractNumId w:val="5"/>
  </w:num>
  <w:num w:numId="8" w16cid:durableId="1503930978">
    <w:abstractNumId w:val="6"/>
  </w:num>
  <w:num w:numId="9" w16cid:durableId="1444879973">
    <w:abstractNumId w:val="4"/>
  </w:num>
  <w:num w:numId="10" w16cid:durableId="1932811198">
    <w:abstractNumId w:val="12"/>
  </w:num>
  <w:num w:numId="11" w16cid:durableId="1237977264">
    <w:abstractNumId w:val="10"/>
  </w:num>
  <w:num w:numId="12" w16cid:durableId="1497648395">
    <w:abstractNumId w:val="7"/>
  </w:num>
  <w:num w:numId="13" w16cid:durableId="1973436668">
    <w:abstractNumId w:val="2"/>
  </w:num>
  <w:num w:numId="14" w16cid:durableId="1425537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7A"/>
    <w:rsid w:val="00000275"/>
    <w:rsid w:val="00001D9C"/>
    <w:rsid w:val="0000213B"/>
    <w:rsid w:val="00002BBE"/>
    <w:rsid w:val="000032BB"/>
    <w:rsid w:val="000038C7"/>
    <w:rsid w:val="00004B9B"/>
    <w:rsid w:val="00005E28"/>
    <w:rsid w:val="000074F4"/>
    <w:rsid w:val="00012CEA"/>
    <w:rsid w:val="00017FFB"/>
    <w:rsid w:val="000202F7"/>
    <w:rsid w:val="00023618"/>
    <w:rsid w:val="00024894"/>
    <w:rsid w:val="00024EBF"/>
    <w:rsid w:val="00024F49"/>
    <w:rsid w:val="000257FE"/>
    <w:rsid w:val="000270C6"/>
    <w:rsid w:val="00036F78"/>
    <w:rsid w:val="000437A0"/>
    <w:rsid w:val="000448CE"/>
    <w:rsid w:val="00044B46"/>
    <w:rsid w:val="00046BA6"/>
    <w:rsid w:val="00050793"/>
    <w:rsid w:val="00050B93"/>
    <w:rsid w:val="00050E46"/>
    <w:rsid w:val="0005162F"/>
    <w:rsid w:val="00052178"/>
    <w:rsid w:val="00054115"/>
    <w:rsid w:val="000558D1"/>
    <w:rsid w:val="00063FDC"/>
    <w:rsid w:val="0007070C"/>
    <w:rsid w:val="000739E1"/>
    <w:rsid w:val="000740F7"/>
    <w:rsid w:val="0007521E"/>
    <w:rsid w:val="00075BCE"/>
    <w:rsid w:val="00075C8E"/>
    <w:rsid w:val="00076432"/>
    <w:rsid w:val="000766A6"/>
    <w:rsid w:val="00076BBC"/>
    <w:rsid w:val="000771C9"/>
    <w:rsid w:val="000818B5"/>
    <w:rsid w:val="0008374B"/>
    <w:rsid w:val="000844D6"/>
    <w:rsid w:val="00084929"/>
    <w:rsid w:val="000851D1"/>
    <w:rsid w:val="000860FC"/>
    <w:rsid w:val="00094A42"/>
    <w:rsid w:val="000972A0"/>
    <w:rsid w:val="00097C0D"/>
    <w:rsid w:val="000A0581"/>
    <w:rsid w:val="000A1654"/>
    <w:rsid w:val="000A3545"/>
    <w:rsid w:val="000A381B"/>
    <w:rsid w:val="000A3EDD"/>
    <w:rsid w:val="000A53D5"/>
    <w:rsid w:val="000A5AB1"/>
    <w:rsid w:val="000A7A05"/>
    <w:rsid w:val="000B18E2"/>
    <w:rsid w:val="000B1E7A"/>
    <w:rsid w:val="000B2300"/>
    <w:rsid w:val="000B2811"/>
    <w:rsid w:val="000B377D"/>
    <w:rsid w:val="000B394E"/>
    <w:rsid w:val="000B42DD"/>
    <w:rsid w:val="000B551B"/>
    <w:rsid w:val="000B77C2"/>
    <w:rsid w:val="000C0EE6"/>
    <w:rsid w:val="000C189A"/>
    <w:rsid w:val="000C1DA2"/>
    <w:rsid w:val="000C509E"/>
    <w:rsid w:val="000C64BB"/>
    <w:rsid w:val="000C6513"/>
    <w:rsid w:val="000C77D7"/>
    <w:rsid w:val="000D118A"/>
    <w:rsid w:val="000D19B5"/>
    <w:rsid w:val="000D3372"/>
    <w:rsid w:val="000D3453"/>
    <w:rsid w:val="000D4A2C"/>
    <w:rsid w:val="000D5A83"/>
    <w:rsid w:val="000D6491"/>
    <w:rsid w:val="000E0904"/>
    <w:rsid w:val="000E1088"/>
    <w:rsid w:val="000E45B4"/>
    <w:rsid w:val="000E544E"/>
    <w:rsid w:val="000F0EF9"/>
    <w:rsid w:val="000F2BA0"/>
    <w:rsid w:val="000F3590"/>
    <w:rsid w:val="000F387D"/>
    <w:rsid w:val="000F41E1"/>
    <w:rsid w:val="000F6658"/>
    <w:rsid w:val="00100B10"/>
    <w:rsid w:val="001019E6"/>
    <w:rsid w:val="001045B0"/>
    <w:rsid w:val="00105B01"/>
    <w:rsid w:val="00106ABA"/>
    <w:rsid w:val="00116A7C"/>
    <w:rsid w:val="00117850"/>
    <w:rsid w:val="0011795D"/>
    <w:rsid w:val="0012086C"/>
    <w:rsid w:val="001229E6"/>
    <w:rsid w:val="00122F37"/>
    <w:rsid w:val="00124EA7"/>
    <w:rsid w:val="00125B2F"/>
    <w:rsid w:val="00136396"/>
    <w:rsid w:val="00137ECC"/>
    <w:rsid w:val="001400C1"/>
    <w:rsid w:val="00142797"/>
    <w:rsid w:val="00143154"/>
    <w:rsid w:val="00147194"/>
    <w:rsid w:val="001507DC"/>
    <w:rsid w:val="001523A8"/>
    <w:rsid w:val="001529B6"/>
    <w:rsid w:val="0015467D"/>
    <w:rsid w:val="0015566A"/>
    <w:rsid w:val="00155734"/>
    <w:rsid w:val="00155CA0"/>
    <w:rsid w:val="00161ABA"/>
    <w:rsid w:val="0016289F"/>
    <w:rsid w:val="00164239"/>
    <w:rsid w:val="00164DBD"/>
    <w:rsid w:val="00166B92"/>
    <w:rsid w:val="00167929"/>
    <w:rsid w:val="00170FDC"/>
    <w:rsid w:val="001716E1"/>
    <w:rsid w:val="00172CB7"/>
    <w:rsid w:val="00172CD1"/>
    <w:rsid w:val="0017399F"/>
    <w:rsid w:val="001756EF"/>
    <w:rsid w:val="00175945"/>
    <w:rsid w:val="00175DC4"/>
    <w:rsid w:val="00176403"/>
    <w:rsid w:val="001805E6"/>
    <w:rsid w:val="00180BD4"/>
    <w:rsid w:val="001819C7"/>
    <w:rsid w:val="00183899"/>
    <w:rsid w:val="0018547F"/>
    <w:rsid w:val="00185559"/>
    <w:rsid w:val="00185A98"/>
    <w:rsid w:val="001873A2"/>
    <w:rsid w:val="00187CB8"/>
    <w:rsid w:val="001906B2"/>
    <w:rsid w:val="0019115D"/>
    <w:rsid w:val="00192282"/>
    <w:rsid w:val="00193FA9"/>
    <w:rsid w:val="00194B34"/>
    <w:rsid w:val="00194C1A"/>
    <w:rsid w:val="0019638A"/>
    <w:rsid w:val="001A0FE0"/>
    <w:rsid w:val="001A1269"/>
    <w:rsid w:val="001A1F8C"/>
    <w:rsid w:val="001B1965"/>
    <w:rsid w:val="001B2672"/>
    <w:rsid w:val="001B74DD"/>
    <w:rsid w:val="001C2D0D"/>
    <w:rsid w:val="001D34EA"/>
    <w:rsid w:val="001D3E05"/>
    <w:rsid w:val="001D4440"/>
    <w:rsid w:val="001D569F"/>
    <w:rsid w:val="001D666E"/>
    <w:rsid w:val="001D77C0"/>
    <w:rsid w:val="001E09C8"/>
    <w:rsid w:val="001E2400"/>
    <w:rsid w:val="001E6D50"/>
    <w:rsid w:val="001E72D2"/>
    <w:rsid w:val="001E7ED3"/>
    <w:rsid w:val="001F4B0E"/>
    <w:rsid w:val="001F5BB5"/>
    <w:rsid w:val="001F6912"/>
    <w:rsid w:val="001F7F65"/>
    <w:rsid w:val="0020379D"/>
    <w:rsid w:val="00203F76"/>
    <w:rsid w:val="00211FCA"/>
    <w:rsid w:val="002141F5"/>
    <w:rsid w:val="0021442C"/>
    <w:rsid w:val="00214763"/>
    <w:rsid w:val="002150CF"/>
    <w:rsid w:val="0021605D"/>
    <w:rsid w:val="0021679B"/>
    <w:rsid w:val="00216EDF"/>
    <w:rsid w:val="00217BA8"/>
    <w:rsid w:val="00220F0D"/>
    <w:rsid w:val="002222A1"/>
    <w:rsid w:val="00223BA9"/>
    <w:rsid w:val="00223BAA"/>
    <w:rsid w:val="00225408"/>
    <w:rsid w:val="002309D5"/>
    <w:rsid w:val="0023104F"/>
    <w:rsid w:val="00231803"/>
    <w:rsid w:val="00232222"/>
    <w:rsid w:val="00232FB1"/>
    <w:rsid w:val="00236079"/>
    <w:rsid w:val="00240BE8"/>
    <w:rsid w:val="00241654"/>
    <w:rsid w:val="00241F8B"/>
    <w:rsid w:val="00242406"/>
    <w:rsid w:val="002436EC"/>
    <w:rsid w:val="002463F5"/>
    <w:rsid w:val="002475E0"/>
    <w:rsid w:val="00247AF3"/>
    <w:rsid w:val="00250C65"/>
    <w:rsid w:val="00254252"/>
    <w:rsid w:val="00257E92"/>
    <w:rsid w:val="0026271E"/>
    <w:rsid w:val="0026371A"/>
    <w:rsid w:val="00263C41"/>
    <w:rsid w:val="0026522B"/>
    <w:rsid w:val="00265266"/>
    <w:rsid w:val="0026741A"/>
    <w:rsid w:val="002676C3"/>
    <w:rsid w:val="0027540E"/>
    <w:rsid w:val="00277657"/>
    <w:rsid w:val="00281701"/>
    <w:rsid w:val="00281AA1"/>
    <w:rsid w:val="00282E1B"/>
    <w:rsid w:val="00284E87"/>
    <w:rsid w:val="00285324"/>
    <w:rsid w:val="00285404"/>
    <w:rsid w:val="0029378C"/>
    <w:rsid w:val="0029546F"/>
    <w:rsid w:val="00296C2B"/>
    <w:rsid w:val="00297D94"/>
    <w:rsid w:val="002A2B68"/>
    <w:rsid w:val="002A3F75"/>
    <w:rsid w:val="002A5074"/>
    <w:rsid w:val="002A5310"/>
    <w:rsid w:val="002A57C5"/>
    <w:rsid w:val="002A5A75"/>
    <w:rsid w:val="002A5B7E"/>
    <w:rsid w:val="002B1408"/>
    <w:rsid w:val="002B222E"/>
    <w:rsid w:val="002B253D"/>
    <w:rsid w:val="002B3157"/>
    <w:rsid w:val="002B453B"/>
    <w:rsid w:val="002B56A8"/>
    <w:rsid w:val="002B5CF6"/>
    <w:rsid w:val="002C057F"/>
    <w:rsid w:val="002C1189"/>
    <w:rsid w:val="002C1A41"/>
    <w:rsid w:val="002C334B"/>
    <w:rsid w:val="002C4C85"/>
    <w:rsid w:val="002D3211"/>
    <w:rsid w:val="002D3D56"/>
    <w:rsid w:val="002D488E"/>
    <w:rsid w:val="002D7AB3"/>
    <w:rsid w:val="002E0FF5"/>
    <w:rsid w:val="002E20D1"/>
    <w:rsid w:val="002E46B6"/>
    <w:rsid w:val="002F1C00"/>
    <w:rsid w:val="002F26D4"/>
    <w:rsid w:val="002F34D6"/>
    <w:rsid w:val="002F3922"/>
    <w:rsid w:val="002F3A4E"/>
    <w:rsid w:val="002F3B61"/>
    <w:rsid w:val="002F69FF"/>
    <w:rsid w:val="003004BF"/>
    <w:rsid w:val="00300B5A"/>
    <w:rsid w:val="0030231F"/>
    <w:rsid w:val="0030393F"/>
    <w:rsid w:val="00303969"/>
    <w:rsid w:val="00303D36"/>
    <w:rsid w:val="00304CCD"/>
    <w:rsid w:val="00305FF6"/>
    <w:rsid w:val="00306087"/>
    <w:rsid w:val="003078C0"/>
    <w:rsid w:val="00310FD1"/>
    <w:rsid w:val="003136A4"/>
    <w:rsid w:val="003147D4"/>
    <w:rsid w:val="003149D8"/>
    <w:rsid w:val="0031768D"/>
    <w:rsid w:val="00321FFF"/>
    <w:rsid w:val="00327AFC"/>
    <w:rsid w:val="00330268"/>
    <w:rsid w:val="003308A0"/>
    <w:rsid w:val="00331AA1"/>
    <w:rsid w:val="00333556"/>
    <w:rsid w:val="00334D7E"/>
    <w:rsid w:val="00337703"/>
    <w:rsid w:val="00340124"/>
    <w:rsid w:val="0034228B"/>
    <w:rsid w:val="0034265C"/>
    <w:rsid w:val="003429A1"/>
    <w:rsid w:val="00346C69"/>
    <w:rsid w:val="003470CF"/>
    <w:rsid w:val="0034784A"/>
    <w:rsid w:val="003504F3"/>
    <w:rsid w:val="003524AD"/>
    <w:rsid w:val="00352C39"/>
    <w:rsid w:val="00353087"/>
    <w:rsid w:val="003533FE"/>
    <w:rsid w:val="00354137"/>
    <w:rsid w:val="00356042"/>
    <w:rsid w:val="00360310"/>
    <w:rsid w:val="003609FA"/>
    <w:rsid w:val="00360A8F"/>
    <w:rsid w:val="00362438"/>
    <w:rsid w:val="00364593"/>
    <w:rsid w:val="00365226"/>
    <w:rsid w:val="00365245"/>
    <w:rsid w:val="0036620B"/>
    <w:rsid w:val="00366572"/>
    <w:rsid w:val="003677B7"/>
    <w:rsid w:val="00367A0D"/>
    <w:rsid w:val="00370F57"/>
    <w:rsid w:val="0037161A"/>
    <w:rsid w:val="00373A86"/>
    <w:rsid w:val="00373C6F"/>
    <w:rsid w:val="00375B8E"/>
    <w:rsid w:val="00376220"/>
    <w:rsid w:val="003802FC"/>
    <w:rsid w:val="00382FF5"/>
    <w:rsid w:val="003839C1"/>
    <w:rsid w:val="00383B8F"/>
    <w:rsid w:val="0038702E"/>
    <w:rsid w:val="0039574B"/>
    <w:rsid w:val="0039600A"/>
    <w:rsid w:val="003966FC"/>
    <w:rsid w:val="003972D5"/>
    <w:rsid w:val="003979A5"/>
    <w:rsid w:val="003A0C04"/>
    <w:rsid w:val="003A354E"/>
    <w:rsid w:val="003A5868"/>
    <w:rsid w:val="003A5A0F"/>
    <w:rsid w:val="003A7D63"/>
    <w:rsid w:val="003B0E29"/>
    <w:rsid w:val="003B1063"/>
    <w:rsid w:val="003B45B5"/>
    <w:rsid w:val="003B5104"/>
    <w:rsid w:val="003B5364"/>
    <w:rsid w:val="003B7D49"/>
    <w:rsid w:val="003C0B81"/>
    <w:rsid w:val="003C4A0C"/>
    <w:rsid w:val="003C64A9"/>
    <w:rsid w:val="003C66DF"/>
    <w:rsid w:val="003D0C3A"/>
    <w:rsid w:val="003D1FE6"/>
    <w:rsid w:val="003D271F"/>
    <w:rsid w:val="003D71EE"/>
    <w:rsid w:val="003E4133"/>
    <w:rsid w:val="003E7599"/>
    <w:rsid w:val="003F0AAE"/>
    <w:rsid w:val="003F116D"/>
    <w:rsid w:val="003F120D"/>
    <w:rsid w:val="003F12B4"/>
    <w:rsid w:val="003F176E"/>
    <w:rsid w:val="003F5E38"/>
    <w:rsid w:val="003F64AF"/>
    <w:rsid w:val="003F698A"/>
    <w:rsid w:val="003F7BCD"/>
    <w:rsid w:val="00400266"/>
    <w:rsid w:val="0040139B"/>
    <w:rsid w:val="00402370"/>
    <w:rsid w:val="0040346E"/>
    <w:rsid w:val="0040367C"/>
    <w:rsid w:val="00403E59"/>
    <w:rsid w:val="0040645F"/>
    <w:rsid w:val="004068AE"/>
    <w:rsid w:val="0040735F"/>
    <w:rsid w:val="00407D10"/>
    <w:rsid w:val="0041059B"/>
    <w:rsid w:val="00410972"/>
    <w:rsid w:val="00412316"/>
    <w:rsid w:val="004126DE"/>
    <w:rsid w:val="00412976"/>
    <w:rsid w:val="004155E1"/>
    <w:rsid w:val="00415BB5"/>
    <w:rsid w:val="00416FE3"/>
    <w:rsid w:val="0041780A"/>
    <w:rsid w:val="00422224"/>
    <w:rsid w:val="0042331F"/>
    <w:rsid w:val="004247DF"/>
    <w:rsid w:val="00424A38"/>
    <w:rsid w:val="00424B2E"/>
    <w:rsid w:val="004261DB"/>
    <w:rsid w:val="0042778F"/>
    <w:rsid w:val="004322C8"/>
    <w:rsid w:val="00433813"/>
    <w:rsid w:val="00433A30"/>
    <w:rsid w:val="00435155"/>
    <w:rsid w:val="004353E5"/>
    <w:rsid w:val="00435914"/>
    <w:rsid w:val="0043775F"/>
    <w:rsid w:val="00437AF6"/>
    <w:rsid w:val="00437E75"/>
    <w:rsid w:val="00440E0F"/>
    <w:rsid w:val="004427BB"/>
    <w:rsid w:val="00443522"/>
    <w:rsid w:val="00444300"/>
    <w:rsid w:val="004518FA"/>
    <w:rsid w:val="00452140"/>
    <w:rsid w:val="00453BFF"/>
    <w:rsid w:val="004579C6"/>
    <w:rsid w:val="00460FD1"/>
    <w:rsid w:val="004658FD"/>
    <w:rsid w:val="00466751"/>
    <w:rsid w:val="00466DAD"/>
    <w:rsid w:val="00466EB1"/>
    <w:rsid w:val="0047010C"/>
    <w:rsid w:val="00471057"/>
    <w:rsid w:val="00471F1A"/>
    <w:rsid w:val="00472260"/>
    <w:rsid w:val="004729EC"/>
    <w:rsid w:val="00473177"/>
    <w:rsid w:val="00477027"/>
    <w:rsid w:val="004770DF"/>
    <w:rsid w:val="0047784A"/>
    <w:rsid w:val="00481146"/>
    <w:rsid w:val="00481BA8"/>
    <w:rsid w:val="004821ED"/>
    <w:rsid w:val="00482C66"/>
    <w:rsid w:val="00484E1B"/>
    <w:rsid w:val="00490FCC"/>
    <w:rsid w:val="004925AB"/>
    <w:rsid w:val="00494305"/>
    <w:rsid w:val="004978E9"/>
    <w:rsid w:val="004A2817"/>
    <w:rsid w:val="004A32FE"/>
    <w:rsid w:val="004A4213"/>
    <w:rsid w:val="004A42C2"/>
    <w:rsid w:val="004A5401"/>
    <w:rsid w:val="004A5885"/>
    <w:rsid w:val="004A58C8"/>
    <w:rsid w:val="004A7452"/>
    <w:rsid w:val="004B1503"/>
    <w:rsid w:val="004B2D6E"/>
    <w:rsid w:val="004B4462"/>
    <w:rsid w:val="004B694B"/>
    <w:rsid w:val="004B7F31"/>
    <w:rsid w:val="004C0281"/>
    <w:rsid w:val="004C1A29"/>
    <w:rsid w:val="004C2DE9"/>
    <w:rsid w:val="004C662F"/>
    <w:rsid w:val="004D0DC8"/>
    <w:rsid w:val="004D0EDC"/>
    <w:rsid w:val="004D16DC"/>
    <w:rsid w:val="004D2480"/>
    <w:rsid w:val="004D4E27"/>
    <w:rsid w:val="004D56CA"/>
    <w:rsid w:val="004D5DE5"/>
    <w:rsid w:val="004D5E8C"/>
    <w:rsid w:val="004D6F2C"/>
    <w:rsid w:val="004E23E7"/>
    <w:rsid w:val="004E27A8"/>
    <w:rsid w:val="004E322D"/>
    <w:rsid w:val="004E48DD"/>
    <w:rsid w:val="004E5761"/>
    <w:rsid w:val="004E775A"/>
    <w:rsid w:val="004F09D0"/>
    <w:rsid w:val="004F18B9"/>
    <w:rsid w:val="004F226B"/>
    <w:rsid w:val="004F3282"/>
    <w:rsid w:val="004F416D"/>
    <w:rsid w:val="004F4309"/>
    <w:rsid w:val="004F6D8B"/>
    <w:rsid w:val="004F7E53"/>
    <w:rsid w:val="00503F54"/>
    <w:rsid w:val="00507221"/>
    <w:rsid w:val="00507520"/>
    <w:rsid w:val="00507E1A"/>
    <w:rsid w:val="00511BF5"/>
    <w:rsid w:val="005124B6"/>
    <w:rsid w:val="00514B63"/>
    <w:rsid w:val="00515091"/>
    <w:rsid w:val="005151D0"/>
    <w:rsid w:val="005157E2"/>
    <w:rsid w:val="0051749F"/>
    <w:rsid w:val="00520F1E"/>
    <w:rsid w:val="00521D86"/>
    <w:rsid w:val="00525ED0"/>
    <w:rsid w:val="00527B14"/>
    <w:rsid w:val="00531C31"/>
    <w:rsid w:val="005332D1"/>
    <w:rsid w:val="00534F99"/>
    <w:rsid w:val="00535554"/>
    <w:rsid w:val="005360F6"/>
    <w:rsid w:val="00540241"/>
    <w:rsid w:val="00543C3D"/>
    <w:rsid w:val="0054435B"/>
    <w:rsid w:val="0054483B"/>
    <w:rsid w:val="00544EC6"/>
    <w:rsid w:val="00546EB4"/>
    <w:rsid w:val="00547760"/>
    <w:rsid w:val="005500A6"/>
    <w:rsid w:val="00551F94"/>
    <w:rsid w:val="005530E7"/>
    <w:rsid w:val="00553756"/>
    <w:rsid w:val="0055548C"/>
    <w:rsid w:val="00561BC6"/>
    <w:rsid w:val="0056343B"/>
    <w:rsid w:val="005651CE"/>
    <w:rsid w:val="0056579D"/>
    <w:rsid w:val="0057020B"/>
    <w:rsid w:val="005715B8"/>
    <w:rsid w:val="00572381"/>
    <w:rsid w:val="005731F3"/>
    <w:rsid w:val="00573F93"/>
    <w:rsid w:val="0057445B"/>
    <w:rsid w:val="00575963"/>
    <w:rsid w:val="00576516"/>
    <w:rsid w:val="005777A7"/>
    <w:rsid w:val="0058019B"/>
    <w:rsid w:val="005802A2"/>
    <w:rsid w:val="00580949"/>
    <w:rsid w:val="005810AB"/>
    <w:rsid w:val="00581361"/>
    <w:rsid w:val="00583FF1"/>
    <w:rsid w:val="00585D00"/>
    <w:rsid w:val="005871DF"/>
    <w:rsid w:val="005871E1"/>
    <w:rsid w:val="00587DF9"/>
    <w:rsid w:val="0059030D"/>
    <w:rsid w:val="00590421"/>
    <w:rsid w:val="00590F7B"/>
    <w:rsid w:val="00593326"/>
    <w:rsid w:val="005933A7"/>
    <w:rsid w:val="00594C08"/>
    <w:rsid w:val="00595DF9"/>
    <w:rsid w:val="00596B68"/>
    <w:rsid w:val="005A213B"/>
    <w:rsid w:val="005A48F4"/>
    <w:rsid w:val="005A4AF3"/>
    <w:rsid w:val="005A5AE0"/>
    <w:rsid w:val="005A5BB8"/>
    <w:rsid w:val="005A605D"/>
    <w:rsid w:val="005A66E6"/>
    <w:rsid w:val="005A6AFF"/>
    <w:rsid w:val="005B0A2C"/>
    <w:rsid w:val="005B1F3B"/>
    <w:rsid w:val="005B7485"/>
    <w:rsid w:val="005C0A9B"/>
    <w:rsid w:val="005C0D77"/>
    <w:rsid w:val="005C152D"/>
    <w:rsid w:val="005C1FB7"/>
    <w:rsid w:val="005C2489"/>
    <w:rsid w:val="005C25AF"/>
    <w:rsid w:val="005C27E5"/>
    <w:rsid w:val="005C3EBD"/>
    <w:rsid w:val="005C6CC2"/>
    <w:rsid w:val="005D014F"/>
    <w:rsid w:val="005D0ADD"/>
    <w:rsid w:val="005D2DC3"/>
    <w:rsid w:val="005D320E"/>
    <w:rsid w:val="005D3C56"/>
    <w:rsid w:val="005D5515"/>
    <w:rsid w:val="005D64B4"/>
    <w:rsid w:val="005D6E75"/>
    <w:rsid w:val="005D6EDE"/>
    <w:rsid w:val="005D7988"/>
    <w:rsid w:val="005E16AE"/>
    <w:rsid w:val="005E17A2"/>
    <w:rsid w:val="005E2632"/>
    <w:rsid w:val="005E3004"/>
    <w:rsid w:val="005E4199"/>
    <w:rsid w:val="005E4F57"/>
    <w:rsid w:val="005E6442"/>
    <w:rsid w:val="005F2E9F"/>
    <w:rsid w:val="005F312A"/>
    <w:rsid w:val="005F3D53"/>
    <w:rsid w:val="005F7F73"/>
    <w:rsid w:val="00602026"/>
    <w:rsid w:val="006030F0"/>
    <w:rsid w:val="00604839"/>
    <w:rsid w:val="00605A1F"/>
    <w:rsid w:val="0060741E"/>
    <w:rsid w:val="006112A5"/>
    <w:rsid w:val="00611A59"/>
    <w:rsid w:val="006134A8"/>
    <w:rsid w:val="00614D21"/>
    <w:rsid w:val="0061515F"/>
    <w:rsid w:val="00615940"/>
    <w:rsid w:val="006160AA"/>
    <w:rsid w:val="00616578"/>
    <w:rsid w:val="00617579"/>
    <w:rsid w:val="00617CE3"/>
    <w:rsid w:val="00620C89"/>
    <w:rsid w:val="00621BBD"/>
    <w:rsid w:val="00623CA6"/>
    <w:rsid w:val="00631228"/>
    <w:rsid w:val="00631E44"/>
    <w:rsid w:val="006320CC"/>
    <w:rsid w:val="006376F7"/>
    <w:rsid w:val="00640569"/>
    <w:rsid w:val="0064074F"/>
    <w:rsid w:val="006415B5"/>
    <w:rsid w:val="006416AA"/>
    <w:rsid w:val="006431B6"/>
    <w:rsid w:val="00644324"/>
    <w:rsid w:val="006507D4"/>
    <w:rsid w:val="00650A5B"/>
    <w:rsid w:val="00652EA7"/>
    <w:rsid w:val="00653780"/>
    <w:rsid w:val="00656D5E"/>
    <w:rsid w:val="006570EA"/>
    <w:rsid w:val="0065794D"/>
    <w:rsid w:val="0066164A"/>
    <w:rsid w:val="00664127"/>
    <w:rsid w:val="0066595C"/>
    <w:rsid w:val="00671222"/>
    <w:rsid w:val="00672F6F"/>
    <w:rsid w:val="0067478F"/>
    <w:rsid w:val="006764B9"/>
    <w:rsid w:val="00676BFB"/>
    <w:rsid w:val="00677185"/>
    <w:rsid w:val="0068134E"/>
    <w:rsid w:val="00682A71"/>
    <w:rsid w:val="00682C4D"/>
    <w:rsid w:val="00684094"/>
    <w:rsid w:val="00685313"/>
    <w:rsid w:val="00686666"/>
    <w:rsid w:val="006879EB"/>
    <w:rsid w:val="006912F1"/>
    <w:rsid w:val="0069182A"/>
    <w:rsid w:val="00693B80"/>
    <w:rsid w:val="00693FE9"/>
    <w:rsid w:val="00694F38"/>
    <w:rsid w:val="00695DEE"/>
    <w:rsid w:val="00696CC0"/>
    <w:rsid w:val="0069742E"/>
    <w:rsid w:val="00697F2A"/>
    <w:rsid w:val="006A203A"/>
    <w:rsid w:val="006A28C3"/>
    <w:rsid w:val="006A38E8"/>
    <w:rsid w:val="006A4ABD"/>
    <w:rsid w:val="006A4CC0"/>
    <w:rsid w:val="006A5345"/>
    <w:rsid w:val="006A5593"/>
    <w:rsid w:val="006A60E7"/>
    <w:rsid w:val="006A7320"/>
    <w:rsid w:val="006B0460"/>
    <w:rsid w:val="006B09C7"/>
    <w:rsid w:val="006B112B"/>
    <w:rsid w:val="006B1D25"/>
    <w:rsid w:val="006B23CB"/>
    <w:rsid w:val="006B3095"/>
    <w:rsid w:val="006B34E6"/>
    <w:rsid w:val="006B400E"/>
    <w:rsid w:val="006B4581"/>
    <w:rsid w:val="006B6005"/>
    <w:rsid w:val="006B62AA"/>
    <w:rsid w:val="006B6934"/>
    <w:rsid w:val="006C065F"/>
    <w:rsid w:val="006C2245"/>
    <w:rsid w:val="006C3710"/>
    <w:rsid w:val="006C51E8"/>
    <w:rsid w:val="006C5DC9"/>
    <w:rsid w:val="006C64B2"/>
    <w:rsid w:val="006D186B"/>
    <w:rsid w:val="006D2D3F"/>
    <w:rsid w:val="006D3024"/>
    <w:rsid w:val="006D3AFE"/>
    <w:rsid w:val="006D3F29"/>
    <w:rsid w:val="006D54AD"/>
    <w:rsid w:val="006D59F3"/>
    <w:rsid w:val="006D69D9"/>
    <w:rsid w:val="006E2B47"/>
    <w:rsid w:val="006E49FA"/>
    <w:rsid w:val="006E5FE5"/>
    <w:rsid w:val="006E759A"/>
    <w:rsid w:val="006F0780"/>
    <w:rsid w:val="006F2049"/>
    <w:rsid w:val="006F20D5"/>
    <w:rsid w:val="006F2AF2"/>
    <w:rsid w:val="006F3B84"/>
    <w:rsid w:val="006F4025"/>
    <w:rsid w:val="007019C5"/>
    <w:rsid w:val="007023B9"/>
    <w:rsid w:val="00712662"/>
    <w:rsid w:val="00714AB7"/>
    <w:rsid w:val="007163AF"/>
    <w:rsid w:val="007179AB"/>
    <w:rsid w:val="00723E83"/>
    <w:rsid w:val="00724229"/>
    <w:rsid w:val="007267F1"/>
    <w:rsid w:val="00727697"/>
    <w:rsid w:val="00730DC0"/>
    <w:rsid w:val="0073139D"/>
    <w:rsid w:val="007314CB"/>
    <w:rsid w:val="0073167E"/>
    <w:rsid w:val="007318D4"/>
    <w:rsid w:val="00731B7F"/>
    <w:rsid w:val="00734FA5"/>
    <w:rsid w:val="00736BCC"/>
    <w:rsid w:val="00736C8D"/>
    <w:rsid w:val="007376CE"/>
    <w:rsid w:val="00737B0E"/>
    <w:rsid w:val="0074146D"/>
    <w:rsid w:val="007431BB"/>
    <w:rsid w:val="00746613"/>
    <w:rsid w:val="00750946"/>
    <w:rsid w:val="0075295F"/>
    <w:rsid w:val="00753509"/>
    <w:rsid w:val="0075408A"/>
    <w:rsid w:val="00754305"/>
    <w:rsid w:val="00755B06"/>
    <w:rsid w:val="0076091E"/>
    <w:rsid w:val="007615B7"/>
    <w:rsid w:val="00763821"/>
    <w:rsid w:val="0076418F"/>
    <w:rsid w:val="0076482E"/>
    <w:rsid w:val="00767405"/>
    <w:rsid w:val="0077581C"/>
    <w:rsid w:val="007758E6"/>
    <w:rsid w:val="0077672B"/>
    <w:rsid w:val="007806E6"/>
    <w:rsid w:val="00783954"/>
    <w:rsid w:val="00784F15"/>
    <w:rsid w:val="007851A8"/>
    <w:rsid w:val="00786B84"/>
    <w:rsid w:val="0079357B"/>
    <w:rsid w:val="00794C83"/>
    <w:rsid w:val="00794DBF"/>
    <w:rsid w:val="007967ED"/>
    <w:rsid w:val="007972D8"/>
    <w:rsid w:val="00797F3D"/>
    <w:rsid w:val="007A0568"/>
    <w:rsid w:val="007A10F1"/>
    <w:rsid w:val="007A1A69"/>
    <w:rsid w:val="007A251C"/>
    <w:rsid w:val="007A2D18"/>
    <w:rsid w:val="007A34C9"/>
    <w:rsid w:val="007A4583"/>
    <w:rsid w:val="007A52D1"/>
    <w:rsid w:val="007A55EA"/>
    <w:rsid w:val="007A57D1"/>
    <w:rsid w:val="007A63B8"/>
    <w:rsid w:val="007A676F"/>
    <w:rsid w:val="007A6A13"/>
    <w:rsid w:val="007B09A4"/>
    <w:rsid w:val="007B1616"/>
    <w:rsid w:val="007B2AA3"/>
    <w:rsid w:val="007B4839"/>
    <w:rsid w:val="007B71C8"/>
    <w:rsid w:val="007C0540"/>
    <w:rsid w:val="007C07FA"/>
    <w:rsid w:val="007C0CCF"/>
    <w:rsid w:val="007C51C9"/>
    <w:rsid w:val="007C7EB2"/>
    <w:rsid w:val="007C7F36"/>
    <w:rsid w:val="007D0618"/>
    <w:rsid w:val="007D2BC7"/>
    <w:rsid w:val="007D4889"/>
    <w:rsid w:val="007D54BF"/>
    <w:rsid w:val="007D7400"/>
    <w:rsid w:val="007E31C2"/>
    <w:rsid w:val="007E4591"/>
    <w:rsid w:val="007E47AE"/>
    <w:rsid w:val="007E66FF"/>
    <w:rsid w:val="007E6D5E"/>
    <w:rsid w:val="007F2C75"/>
    <w:rsid w:val="007F40B6"/>
    <w:rsid w:val="007F75C0"/>
    <w:rsid w:val="00801320"/>
    <w:rsid w:val="00801986"/>
    <w:rsid w:val="00802C47"/>
    <w:rsid w:val="00803734"/>
    <w:rsid w:val="0080468E"/>
    <w:rsid w:val="00806581"/>
    <w:rsid w:val="00810482"/>
    <w:rsid w:val="00810C49"/>
    <w:rsid w:val="00811336"/>
    <w:rsid w:val="0081133A"/>
    <w:rsid w:val="0081140E"/>
    <w:rsid w:val="00811512"/>
    <w:rsid w:val="008115FB"/>
    <w:rsid w:val="0081280A"/>
    <w:rsid w:val="00815055"/>
    <w:rsid w:val="00815385"/>
    <w:rsid w:val="00815486"/>
    <w:rsid w:val="00817FAB"/>
    <w:rsid w:val="00821E9B"/>
    <w:rsid w:val="00823A05"/>
    <w:rsid w:val="00823A6D"/>
    <w:rsid w:val="008247F6"/>
    <w:rsid w:val="008258FD"/>
    <w:rsid w:val="00830D34"/>
    <w:rsid w:val="00830F16"/>
    <w:rsid w:val="008336CF"/>
    <w:rsid w:val="00835758"/>
    <w:rsid w:val="008372D7"/>
    <w:rsid w:val="00837B78"/>
    <w:rsid w:val="00840D13"/>
    <w:rsid w:val="00841477"/>
    <w:rsid w:val="008414AE"/>
    <w:rsid w:val="00841C30"/>
    <w:rsid w:val="008435C4"/>
    <w:rsid w:val="00847E2A"/>
    <w:rsid w:val="00850BA6"/>
    <w:rsid w:val="008578F1"/>
    <w:rsid w:val="00857D29"/>
    <w:rsid w:val="008601D6"/>
    <w:rsid w:val="00860290"/>
    <w:rsid w:val="008630B0"/>
    <w:rsid w:val="0086526B"/>
    <w:rsid w:val="00865511"/>
    <w:rsid w:val="00865B53"/>
    <w:rsid w:val="008677F5"/>
    <w:rsid w:val="00867AD9"/>
    <w:rsid w:val="0087418A"/>
    <w:rsid w:val="0087519B"/>
    <w:rsid w:val="00876AFC"/>
    <w:rsid w:val="0088072A"/>
    <w:rsid w:val="0088136C"/>
    <w:rsid w:val="00882819"/>
    <w:rsid w:val="00882E52"/>
    <w:rsid w:val="00882FC7"/>
    <w:rsid w:val="00886573"/>
    <w:rsid w:val="0089089E"/>
    <w:rsid w:val="00895BBF"/>
    <w:rsid w:val="008A0446"/>
    <w:rsid w:val="008A54F7"/>
    <w:rsid w:val="008A6A19"/>
    <w:rsid w:val="008A7F39"/>
    <w:rsid w:val="008B45C2"/>
    <w:rsid w:val="008B5A65"/>
    <w:rsid w:val="008B7001"/>
    <w:rsid w:val="008B79FC"/>
    <w:rsid w:val="008C033B"/>
    <w:rsid w:val="008C06F7"/>
    <w:rsid w:val="008C2097"/>
    <w:rsid w:val="008C344D"/>
    <w:rsid w:val="008C4775"/>
    <w:rsid w:val="008C6C7C"/>
    <w:rsid w:val="008D09E3"/>
    <w:rsid w:val="008D0B21"/>
    <w:rsid w:val="008D35F7"/>
    <w:rsid w:val="008D4F8D"/>
    <w:rsid w:val="008D5150"/>
    <w:rsid w:val="008D57C4"/>
    <w:rsid w:val="008D7AC5"/>
    <w:rsid w:val="008E10E3"/>
    <w:rsid w:val="008E197B"/>
    <w:rsid w:val="008E23FE"/>
    <w:rsid w:val="008E4168"/>
    <w:rsid w:val="008E501C"/>
    <w:rsid w:val="008E65B3"/>
    <w:rsid w:val="008E6B29"/>
    <w:rsid w:val="008E7189"/>
    <w:rsid w:val="008E7A98"/>
    <w:rsid w:val="008F02D5"/>
    <w:rsid w:val="008F05A0"/>
    <w:rsid w:val="008F2FF0"/>
    <w:rsid w:val="008F31D1"/>
    <w:rsid w:val="008F38FF"/>
    <w:rsid w:val="008F4EBD"/>
    <w:rsid w:val="008F5DC4"/>
    <w:rsid w:val="008F6255"/>
    <w:rsid w:val="008F76A1"/>
    <w:rsid w:val="00900676"/>
    <w:rsid w:val="00902C95"/>
    <w:rsid w:val="00903720"/>
    <w:rsid w:val="00903ABA"/>
    <w:rsid w:val="00903ACC"/>
    <w:rsid w:val="00903EBF"/>
    <w:rsid w:val="00904D2A"/>
    <w:rsid w:val="00905649"/>
    <w:rsid w:val="00906A6F"/>
    <w:rsid w:val="00907248"/>
    <w:rsid w:val="009107BD"/>
    <w:rsid w:val="00910A2A"/>
    <w:rsid w:val="00911AA6"/>
    <w:rsid w:val="0091201A"/>
    <w:rsid w:val="00914A2E"/>
    <w:rsid w:val="00915B9B"/>
    <w:rsid w:val="0091782A"/>
    <w:rsid w:val="009178A2"/>
    <w:rsid w:val="00920BB5"/>
    <w:rsid w:val="00923A04"/>
    <w:rsid w:val="009311D6"/>
    <w:rsid w:val="0093168E"/>
    <w:rsid w:val="0093170B"/>
    <w:rsid w:val="00933B13"/>
    <w:rsid w:val="00933DA6"/>
    <w:rsid w:val="009350D1"/>
    <w:rsid w:val="00936E36"/>
    <w:rsid w:val="00937E40"/>
    <w:rsid w:val="0094003B"/>
    <w:rsid w:val="0094030D"/>
    <w:rsid w:val="00940410"/>
    <w:rsid w:val="00941868"/>
    <w:rsid w:val="00943E23"/>
    <w:rsid w:val="00945BDC"/>
    <w:rsid w:val="00947F2A"/>
    <w:rsid w:val="00950435"/>
    <w:rsid w:val="00954175"/>
    <w:rsid w:val="00954545"/>
    <w:rsid w:val="00962B4E"/>
    <w:rsid w:val="00963982"/>
    <w:rsid w:val="00964CCE"/>
    <w:rsid w:val="0096531E"/>
    <w:rsid w:val="009654D4"/>
    <w:rsid w:val="009667F7"/>
    <w:rsid w:val="00966A9F"/>
    <w:rsid w:val="00966DF7"/>
    <w:rsid w:val="00967B50"/>
    <w:rsid w:val="00973385"/>
    <w:rsid w:val="0097339F"/>
    <w:rsid w:val="00973FAD"/>
    <w:rsid w:val="00974265"/>
    <w:rsid w:val="00974C24"/>
    <w:rsid w:val="00975466"/>
    <w:rsid w:val="00975EF3"/>
    <w:rsid w:val="009802D7"/>
    <w:rsid w:val="00981DC4"/>
    <w:rsid w:val="0098238D"/>
    <w:rsid w:val="00982AE5"/>
    <w:rsid w:val="00983242"/>
    <w:rsid w:val="009850A0"/>
    <w:rsid w:val="00987319"/>
    <w:rsid w:val="00990277"/>
    <w:rsid w:val="00990EBA"/>
    <w:rsid w:val="009911B8"/>
    <w:rsid w:val="00992A1E"/>
    <w:rsid w:val="00992B12"/>
    <w:rsid w:val="00993506"/>
    <w:rsid w:val="0099366F"/>
    <w:rsid w:val="009950DE"/>
    <w:rsid w:val="00995370"/>
    <w:rsid w:val="00995CD5"/>
    <w:rsid w:val="00995D42"/>
    <w:rsid w:val="009A1886"/>
    <w:rsid w:val="009A3F90"/>
    <w:rsid w:val="009A4E6F"/>
    <w:rsid w:val="009A619F"/>
    <w:rsid w:val="009A62B3"/>
    <w:rsid w:val="009B2F2D"/>
    <w:rsid w:val="009B2F77"/>
    <w:rsid w:val="009B3FFC"/>
    <w:rsid w:val="009B6181"/>
    <w:rsid w:val="009B7062"/>
    <w:rsid w:val="009C2B58"/>
    <w:rsid w:val="009C3CB5"/>
    <w:rsid w:val="009C4EE6"/>
    <w:rsid w:val="009C5919"/>
    <w:rsid w:val="009C65A3"/>
    <w:rsid w:val="009D095C"/>
    <w:rsid w:val="009D24D1"/>
    <w:rsid w:val="009D2FC4"/>
    <w:rsid w:val="009D3FA0"/>
    <w:rsid w:val="009D4C47"/>
    <w:rsid w:val="009E1B4B"/>
    <w:rsid w:val="009E1C8B"/>
    <w:rsid w:val="009E425D"/>
    <w:rsid w:val="009E46DD"/>
    <w:rsid w:val="009E4C7E"/>
    <w:rsid w:val="009E55E7"/>
    <w:rsid w:val="009E5E63"/>
    <w:rsid w:val="009E68E1"/>
    <w:rsid w:val="009E7870"/>
    <w:rsid w:val="009F070E"/>
    <w:rsid w:val="009F1BCE"/>
    <w:rsid w:val="009F3BA6"/>
    <w:rsid w:val="009F4030"/>
    <w:rsid w:val="009F43B5"/>
    <w:rsid w:val="009F676F"/>
    <w:rsid w:val="00A02C2F"/>
    <w:rsid w:val="00A035AA"/>
    <w:rsid w:val="00A0469C"/>
    <w:rsid w:val="00A05117"/>
    <w:rsid w:val="00A051D1"/>
    <w:rsid w:val="00A05CA6"/>
    <w:rsid w:val="00A06FE6"/>
    <w:rsid w:val="00A07D65"/>
    <w:rsid w:val="00A11A4B"/>
    <w:rsid w:val="00A121BF"/>
    <w:rsid w:val="00A13BF8"/>
    <w:rsid w:val="00A14568"/>
    <w:rsid w:val="00A158AA"/>
    <w:rsid w:val="00A17256"/>
    <w:rsid w:val="00A1776E"/>
    <w:rsid w:val="00A20E57"/>
    <w:rsid w:val="00A23AC7"/>
    <w:rsid w:val="00A23BA7"/>
    <w:rsid w:val="00A25683"/>
    <w:rsid w:val="00A2604E"/>
    <w:rsid w:val="00A3120E"/>
    <w:rsid w:val="00A31521"/>
    <w:rsid w:val="00A37131"/>
    <w:rsid w:val="00A405F5"/>
    <w:rsid w:val="00A40717"/>
    <w:rsid w:val="00A42890"/>
    <w:rsid w:val="00A42E85"/>
    <w:rsid w:val="00A44DF0"/>
    <w:rsid w:val="00A46BED"/>
    <w:rsid w:val="00A528BE"/>
    <w:rsid w:val="00A53262"/>
    <w:rsid w:val="00A54633"/>
    <w:rsid w:val="00A560F7"/>
    <w:rsid w:val="00A5709A"/>
    <w:rsid w:val="00A574BD"/>
    <w:rsid w:val="00A57AB1"/>
    <w:rsid w:val="00A57C37"/>
    <w:rsid w:val="00A60F83"/>
    <w:rsid w:val="00A636EC"/>
    <w:rsid w:val="00A64536"/>
    <w:rsid w:val="00A6652A"/>
    <w:rsid w:val="00A70BC6"/>
    <w:rsid w:val="00A73BD1"/>
    <w:rsid w:val="00A7760A"/>
    <w:rsid w:val="00A77A1B"/>
    <w:rsid w:val="00A77AA7"/>
    <w:rsid w:val="00A80898"/>
    <w:rsid w:val="00A80A80"/>
    <w:rsid w:val="00A85D18"/>
    <w:rsid w:val="00A876F5"/>
    <w:rsid w:val="00A87C19"/>
    <w:rsid w:val="00A908C0"/>
    <w:rsid w:val="00A90A17"/>
    <w:rsid w:val="00A91205"/>
    <w:rsid w:val="00A91877"/>
    <w:rsid w:val="00A92B60"/>
    <w:rsid w:val="00A92B7C"/>
    <w:rsid w:val="00A94A0B"/>
    <w:rsid w:val="00A959BC"/>
    <w:rsid w:val="00A961A5"/>
    <w:rsid w:val="00AA08D4"/>
    <w:rsid w:val="00AA1087"/>
    <w:rsid w:val="00AA2935"/>
    <w:rsid w:val="00AA46F7"/>
    <w:rsid w:val="00AA4727"/>
    <w:rsid w:val="00AA5B85"/>
    <w:rsid w:val="00AA7962"/>
    <w:rsid w:val="00AB0DDD"/>
    <w:rsid w:val="00AB0F2C"/>
    <w:rsid w:val="00AB11F4"/>
    <w:rsid w:val="00AB42B0"/>
    <w:rsid w:val="00AB4DB8"/>
    <w:rsid w:val="00AB7171"/>
    <w:rsid w:val="00AC0E78"/>
    <w:rsid w:val="00AC0E82"/>
    <w:rsid w:val="00AC0E8F"/>
    <w:rsid w:val="00AC2760"/>
    <w:rsid w:val="00AC2CE7"/>
    <w:rsid w:val="00AC348A"/>
    <w:rsid w:val="00AC3682"/>
    <w:rsid w:val="00AC371D"/>
    <w:rsid w:val="00AC3AED"/>
    <w:rsid w:val="00AC5BEC"/>
    <w:rsid w:val="00AC63E1"/>
    <w:rsid w:val="00AD2B33"/>
    <w:rsid w:val="00AD4473"/>
    <w:rsid w:val="00AD56D1"/>
    <w:rsid w:val="00AE0B38"/>
    <w:rsid w:val="00AE0F0F"/>
    <w:rsid w:val="00AE14B4"/>
    <w:rsid w:val="00AE19D0"/>
    <w:rsid w:val="00AE2F2B"/>
    <w:rsid w:val="00AE31D9"/>
    <w:rsid w:val="00AE34D5"/>
    <w:rsid w:val="00AE419A"/>
    <w:rsid w:val="00AE5EB6"/>
    <w:rsid w:val="00AE62E7"/>
    <w:rsid w:val="00AE6988"/>
    <w:rsid w:val="00AE6D77"/>
    <w:rsid w:val="00AE7B6F"/>
    <w:rsid w:val="00AF0B14"/>
    <w:rsid w:val="00AF1AEB"/>
    <w:rsid w:val="00AF4253"/>
    <w:rsid w:val="00B002B5"/>
    <w:rsid w:val="00B00313"/>
    <w:rsid w:val="00B04B44"/>
    <w:rsid w:val="00B04F05"/>
    <w:rsid w:val="00B07AA2"/>
    <w:rsid w:val="00B12256"/>
    <w:rsid w:val="00B128F9"/>
    <w:rsid w:val="00B12EFE"/>
    <w:rsid w:val="00B131DF"/>
    <w:rsid w:val="00B14F8F"/>
    <w:rsid w:val="00B1554E"/>
    <w:rsid w:val="00B15D3B"/>
    <w:rsid w:val="00B167DB"/>
    <w:rsid w:val="00B207DB"/>
    <w:rsid w:val="00B21194"/>
    <w:rsid w:val="00B231B0"/>
    <w:rsid w:val="00B2385F"/>
    <w:rsid w:val="00B3057F"/>
    <w:rsid w:val="00B3178C"/>
    <w:rsid w:val="00B34B62"/>
    <w:rsid w:val="00B35A97"/>
    <w:rsid w:val="00B36027"/>
    <w:rsid w:val="00B4103B"/>
    <w:rsid w:val="00B44A72"/>
    <w:rsid w:val="00B4642B"/>
    <w:rsid w:val="00B464E1"/>
    <w:rsid w:val="00B47F49"/>
    <w:rsid w:val="00B5175C"/>
    <w:rsid w:val="00B54021"/>
    <w:rsid w:val="00B54CF6"/>
    <w:rsid w:val="00B57B56"/>
    <w:rsid w:val="00B60A85"/>
    <w:rsid w:val="00B60AAC"/>
    <w:rsid w:val="00B61E71"/>
    <w:rsid w:val="00B62A33"/>
    <w:rsid w:val="00B62C2C"/>
    <w:rsid w:val="00B6368B"/>
    <w:rsid w:val="00B6438D"/>
    <w:rsid w:val="00B66338"/>
    <w:rsid w:val="00B664D9"/>
    <w:rsid w:val="00B6775B"/>
    <w:rsid w:val="00B67FCB"/>
    <w:rsid w:val="00B70F27"/>
    <w:rsid w:val="00B710C6"/>
    <w:rsid w:val="00B7178B"/>
    <w:rsid w:val="00B71885"/>
    <w:rsid w:val="00B73722"/>
    <w:rsid w:val="00B743DC"/>
    <w:rsid w:val="00B74B49"/>
    <w:rsid w:val="00B74BBA"/>
    <w:rsid w:val="00B74C9E"/>
    <w:rsid w:val="00B763BF"/>
    <w:rsid w:val="00B801ED"/>
    <w:rsid w:val="00B81A03"/>
    <w:rsid w:val="00B822B8"/>
    <w:rsid w:val="00B84B98"/>
    <w:rsid w:val="00B851AB"/>
    <w:rsid w:val="00B85CDF"/>
    <w:rsid w:val="00B905DE"/>
    <w:rsid w:val="00B915A9"/>
    <w:rsid w:val="00B92DB3"/>
    <w:rsid w:val="00B937AA"/>
    <w:rsid w:val="00B97FB5"/>
    <w:rsid w:val="00BA0A78"/>
    <w:rsid w:val="00BA4523"/>
    <w:rsid w:val="00BA4ECE"/>
    <w:rsid w:val="00BA6D46"/>
    <w:rsid w:val="00BB1632"/>
    <w:rsid w:val="00BB2C4C"/>
    <w:rsid w:val="00BB427A"/>
    <w:rsid w:val="00BC1685"/>
    <w:rsid w:val="00BC1F81"/>
    <w:rsid w:val="00BC230B"/>
    <w:rsid w:val="00BC25E0"/>
    <w:rsid w:val="00BC78FA"/>
    <w:rsid w:val="00BD0A2B"/>
    <w:rsid w:val="00BD33E9"/>
    <w:rsid w:val="00BD4A0F"/>
    <w:rsid w:val="00BD4FBD"/>
    <w:rsid w:val="00BD597C"/>
    <w:rsid w:val="00BD5CF7"/>
    <w:rsid w:val="00BD69B5"/>
    <w:rsid w:val="00BD72A4"/>
    <w:rsid w:val="00BD7B6E"/>
    <w:rsid w:val="00BD7E6F"/>
    <w:rsid w:val="00BE0157"/>
    <w:rsid w:val="00BE046E"/>
    <w:rsid w:val="00BE3D04"/>
    <w:rsid w:val="00BE4D2F"/>
    <w:rsid w:val="00BE5AE8"/>
    <w:rsid w:val="00BF0F20"/>
    <w:rsid w:val="00BF1B42"/>
    <w:rsid w:val="00BF3F9E"/>
    <w:rsid w:val="00BF51F4"/>
    <w:rsid w:val="00C0001B"/>
    <w:rsid w:val="00C01814"/>
    <w:rsid w:val="00C01DCF"/>
    <w:rsid w:val="00C03142"/>
    <w:rsid w:val="00C04DC6"/>
    <w:rsid w:val="00C058AC"/>
    <w:rsid w:val="00C059A0"/>
    <w:rsid w:val="00C068F8"/>
    <w:rsid w:val="00C06B0C"/>
    <w:rsid w:val="00C06FD5"/>
    <w:rsid w:val="00C07A06"/>
    <w:rsid w:val="00C10915"/>
    <w:rsid w:val="00C10C31"/>
    <w:rsid w:val="00C1184D"/>
    <w:rsid w:val="00C1279C"/>
    <w:rsid w:val="00C129F1"/>
    <w:rsid w:val="00C15283"/>
    <w:rsid w:val="00C15E7D"/>
    <w:rsid w:val="00C224ED"/>
    <w:rsid w:val="00C25873"/>
    <w:rsid w:val="00C26525"/>
    <w:rsid w:val="00C270D8"/>
    <w:rsid w:val="00C301A3"/>
    <w:rsid w:val="00C33833"/>
    <w:rsid w:val="00C34190"/>
    <w:rsid w:val="00C342A2"/>
    <w:rsid w:val="00C41592"/>
    <w:rsid w:val="00C41DD4"/>
    <w:rsid w:val="00C44E7E"/>
    <w:rsid w:val="00C4561F"/>
    <w:rsid w:val="00C479BB"/>
    <w:rsid w:val="00C47F4C"/>
    <w:rsid w:val="00C53F01"/>
    <w:rsid w:val="00C54A36"/>
    <w:rsid w:val="00C56061"/>
    <w:rsid w:val="00C61844"/>
    <w:rsid w:val="00C61BD8"/>
    <w:rsid w:val="00C64FE7"/>
    <w:rsid w:val="00C659DA"/>
    <w:rsid w:val="00C66B53"/>
    <w:rsid w:val="00C678CE"/>
    <w:rsid w:val="00C7090D"/>
    <w:rsid w:val="00C712AC"/>
    <w:rsid w:val="00C72565"/>
    <w:rsid w:val="00C74B79"/>
    <w:rsid w:val="00C75760"/>
    <w:rsid w:val="00C761C9"/>
    <w:rsid w:val="00C82250"/>
    <w:rsid w:val="00C827D5"/>
    <w:rsid w:val="00C83175"/>
    <w:rsid w:val="00C83237"/>
    <w:rsid w:val="00C85E8C"/>
    <w:rsid w:val="00C8627B"/>
    <w:rsid w:val="00C90BFF"/>
    <w:rsid w:val="00C91545"/>
    <w:rsid w:val="00C93F4C"/>
    <w:rsid w:val="00C94231"/>
    <w:rsid w:val="00C957CA"/>
    <w:rsid w:val="00CA02C4"/>
    <w:rsid w:val="00CA2685"/>
    <w:rsid w:val="00CA5B86"/>
    <w:rsid w:val="00CA7582"/>
    <w:rsid w:val="00CA7C18"/>
    <w:rsid w:val="00CB07A5"/>
    <w:rsid w:val="00CB203E"/>
    <w:rsid w:val="00CB29BB"/>
    <w:rsid w:val="00CB2E3A"/>
    <w:rsid w:val="00CB4D76"/>
    <w:rsid w:val="00CC33E7"/>
    <w:rsid w:val="00CC4B93"/>
    <w:rsid w:val="00CC4F21"/>
    <w:rsid w:val="00CC5F9E"/>
    <w:rsid w:val="00CC6427"/>
    <w:rsid w:val="00CC6450"/>
    <w:rsid w:val="00CC6F3C"/>
    <w:rsid w:val="00CD1A7F"/>
    <w:rsid w:val="00CD2269"/>
    <w:rsid w:val="00CD2E10"/>
    <w:rsid w:val="00CD61B7"/>
    <w:rsid w:val="00CD74DD"/>
    <w:rsid w:val="00CE12FD"/>
    <w:rsid w:val="00CE13AB"/>
    <w:rsid w:val="00CE176A"/>
    <w:rsid w:val="00CE2A31"/>
    <w:rsid w:val="00CE4ED6"/>
    <w:rsid w:val="00CE5E70"/>
    <w:rsid w:val="00CF06A7"/>
    <w:rsid w:val="00CF0CE8"/>
    <w:rsid w:val="00CF3C75"/>
    <w:rsid w:val="00D01248"/>
    <w:rsid w:val="00D016E1"/>
    <w:rsid w:val="00D01750"/>
    <w:rsid w:val="00D01974"/>
    <w:rsid w:val="00D02E4F"/>
    <w:rsid w:val="00D04B71"/>
    <w:rsid w:val="00D04F15"/>
    <w:rsid w:val="00D05338"/>
    <w:rsid w:val="00D06565"/>
    <w:rsid w:val="00D11386"/>
    <w:rsid w:val="00D13587"/>
    <w:rsid w:val="00D15337"/>
    <w:rsid w:val="00D1544B"/>
    <w:rsid w:val="00D162D0"/>
    <w:rsid w:val="00D16AD2"/>
    <w:rsid w:val="00D204BC"/>
    <w:rsid w:val="00D23431"/>
    <w:rsid w:val="00D23E8D"/>
    <w:rsid w:val="00D24A5E"/>
    <w:rsid w:val="00D259CC"/>
    <w:rsid w:val="00D2637C"/>
    <w:rsid w:val="00D26884"/>
    <w:rsid w:val="00D26CA0"/>
    <w:rsid w:val="00D27D99"/>
    <w:rsid w:val="00D32B6E"/>
    <w:rsid w:val="00D332A4"/>
    <w:rsid w:val="00D33B1B"/>
    <w:rsid w:val="00D33BE6"/>
    <w:rsid w:val="00D35775"/>
    <w:rsid w:val="00D35AA4"/>
    <w:rsid w:val="00D36099"/>
    <w:rsid w:val="00D41016"/>
    <w:rsid w:val="00D41A52"/>
    <w:rsid w:val="00D43AF7"/>
    <w:rsid w:val="00D43D1E"/>
    <w:rsid w:val="00D449CD"/>
    <w:rsid w:val="00D4684F"/>
    <w:rsid w:val="00D503FF"/>
    <w:rsid w:val="00D5253F"/>
    <w:rsid w:val="00D52DE1"/>
    <w:rsid w:val="00D53CCC"/>
    <w:rsid w:val="00D55B45"/>
    <w:rsid w:val="00D567EF"/>
    <w:rsid w:val="00D61198"/>
    <w:rsid w:val="00D61DE3"/>
    <w:rsid w:val="00D64F52"/>
    <w:rsid w:val="00D65C1D"/>
    <w:rsid w:val="00D6607D"/>
    <w:rsid w:val="00D700DA"/>
    <w:rsid w:val="00D70C7A"/>
    <w:rsid w:val="00D7468A"/>
    <w:rsid w:val="00D75181"/>
    <w:rsid w:val="00D7796F"/>
    <w:rsid w:val="00D802F3"/>
    <w:rsid w:val="00D806F4"/>
    <w:rsid w:val="00D81E8B"/>
    <w:rsid w:val="00D8206E"/>
    <w:rsid w:val="00D83BF1"/>
    <w:rsid w:val="00D86410"/>
    <w:rsid w:val="00D91F8D"/>
    <w:rsid w:val="00D92B31"/>
    <w:rsid w:val="00D9389B"/>
    <w:rsid w:val="00D93E9F"/>
    <w:rsid w:val="00D94BF4"/>
    <w:rsid w:val="00D95DF3"/>
    <w:rsid w:val="00D95FCB"/>
    <w:rsid w:val="00D96504"/>
    <w:rsid w:val="00D9683B"/>
    <w:rsid w:val="00D97546"/>
    <w:rsid w:val="00DA05CC"/>
    <w:rsid w:val="00DA0A95"/>
    <w:rsid w:val="00DA1B3D"/>
    <w:rsid w:val="00DA21B3"/>
    <w:rsid w:val="00DA70CC"/>
    <w:rsid w:val="00DB2763"/>
    <w:rsid w:val="00DB3990"/>
    <w:rsid w:val="00DB62BE"/>
    <w:rsid w:val="00DB7A3F"/>
    <w:rsid w:val="00DB7ED1"/>
    <w:rsid w:val="00DC0F92"/>
    <w:rsid w:val="00DC1AE5"/>
    <w:rsid w:val="00DC1D4D"/>
    <w:rsid w:val="00DC353E"/>
    <w:rsid w:val="00DC3EC1"/>
    <w:rsid w:val="00DC41BC"/>
    <w:rsid w:val="00DC61AB"/>
    <w:rsid w:val="00DC689B"/>
    <w:rsid w:val="00DD1606"/>
    <w:rsid w:val="00DD1C0C"/>
    <w:rsid w:val="00DD4E43"/>
    <w:rsid w:val="00DD6819"/>
    <w:rsid w:val="00DE055E"/>
    <w:rsid w:val="00DE0E1C"/>
    <w:rsid w:val="00DE0FD0"/>
    <w:rsid w:val="00DE12E2"/>
    <w:rsid w:val="00DE1BCF"/>
    <w:rsid w:val="00DE23FF"/>
    <w:rsid w:val="00DE37F3"/>
    <w:rsid w:val="00DE3CBA"/>
    <w:rsid w:val="00DE3D38"/>
    <w:rsid w:val="00DE4232"/>
    <w:rsid w:val="00DE5116"/>
    <w:rsid w:val="00DE74A1"/>
    <w:rsid w:val="00DF510A"/>
    <w:rsid w:val="00DF7BA0"/>
    <w:rsid w:val="00E0091B"/>
    <w:rsid w:val="00E013E0"/>
    <w:rsid w:val="00E0400D"/>
    <w:rsid w:val="00E05F31"/>
    <w:rsid w:val="00E07659"/>
    <w:rsid w:val="00E125FF"/>
    <w:rsid w:val="00E127B8"/>
    <w:rsid w:val="00E12B64"/>
    <w:rsid w:val="00E13DEC"/>
    <w:rsid w:val="00E14261"/>
    <w:rsid w:val="00E1468B"/>
    <w:rsid w:val="00E155C6"/>
    <w:rsid w:val="00E15CD0"/>
    <w:rsid w:val="00E161FF"/>
    <w:rsid w:val="00E16EB9"/>
    <w:rsid w:val="00E17092"/>
    <w:rsid w:val="00E208FB"/>
    <w:rsid w:val="00E2151C"/>
    <w:rsid w:val="00E226D0"/>
    <w:rsid w:val="00E226D9"/>
    <w:rsid w:val="00E24D70"/>
    <w:rsid w:val="00E24DE8"/>
    <w:rsid w:val="00E266C5"/>
    <w:rsid w:val="00E30FA0"/>
    <w:rsid w:val="00E342BC"/>
    <w:rsid w:val="00E346D2"/>
    <w:rsid w:val="00E34DB7"/>
    <w:rsid w:val="00E412AF"/>
    <w:rsid w:val="00E413A9"/>
    <w:rsid w:val="00E41918"/>
    <w:rsid w:val="00E4254C"/>
    <w:rsid w:val="00E42DA3"/>
    <w:rsid w:val="00E44637"/>
    <w:rsid w:val="00E46A24"/>
    <w:rsid w:val="00E505CC"/>
    <w:rsid w:val="00E53FBC"/>
    <w:rsid w:val="00E5551B"/>
    <w:rsid w:val="00E55DBA"/>
    <w:rsid w:val="00E602DB"/>
    <w:rsid w:val="00E60B4C"/>
    <w:rsid w:val="00E62D38"/>
    <w:rsid w:val="00E63F23"/>
    <w:rsid w:val="00E65D42"/>
    <w:rsid w:val="00E67432"/>
    <w:rsid w:val="00E71F24"/>
    <w:rsid w:val="00E73871"/>
    <w:rsid w:val="00E759B2"/>
    <w:rsid w:val="00E75F2E"/>
    <w:rsid w:val="00E7776D"/>
    <w:rsid w:val="00E808CD"/>
    <w:rsid w:val="00E81D52"/>
    <w:rsid w:val="00E82404"/>
    <w:rsid w:val="00E82BAF"/>
    <w:rsid w:val="00E84991"/>
    <w:rsid w:val="00E85897"/>
    <w:rsid w:val="00E86A40"/>
    <w:rsid w:val="00E8745D"/>
    <w:rsid w:val="00E87597"/>
    <w:rsid w:val="00E87BBC"/>
    <w:rsid w:val="00E9169E"/>
    <w:rsid w:val="00E91C9D"/>
    <w:rsid w:val="00E91EEF"/>
    <w:rsid w:val="00E92009"/>
    <w:rsid w:val="00E925D5"/>
    <w:rsid w:val="00E9364F"/>
    <w:rsid w:val="00E968C0"/>
    <w:rsid w:val="00EA011F"/>
    <w:rsid w:val="00EA0E7D"/>
    <w:rsid w:val="00EA25DA"/>
    <w:rsid w:val="00EA5EEC"/>
    <w:rsid w:val="00EA5FB2"/>
    <w:rsid w:val="00EB12E5"/>
    <w:rsid w:val="00EB130B"/>
    <w:rsid w:val="00EB1678"/>
    <w:rsid w:val="00EB1D44"/>
    <w:rsid w:val="00EB3274"/>
    <w:rsid w:val="00EB4509"/>
    <w:rsid w:val="00EB5973"/>
    <w:rsid w:val="00EC11A8"/>
    <w:rsid w:val="00EC1269"/>
    <w:rsid w:val="00EC1427"/>
    <w:rsid w:val="00EC231C"/>
    <w:rsid w:val="00EC415F"/>
    <w:rsid w:val="00EC5885"/>
    <w:rsid w:val="00EC718B"/>
    <w:rsid w:val="00EC74ED"/>
    <w:rsid w:val="00ED0FB0"/>
    <w:rsid w:val="00ED1F10"/>
    <w:rsid w:val="00ED1F9B"/>
    <w:rsid w:val="00ED4EE7"/>
    <w:rsid w:val="00ED5C5A"/>
    <w:rsid w:val="00ED5FEC"/>
    <w:rsid w:val="00ED736A"/>
    <w:rsid w:val="00EE00AE"/>
    <w:rsid w:val="00EE0F2E"/>
    <w:rsid w:val="00EE21E9"/>
    <w:rsid w:val="00EE4167"/>
    <w:rsid w:val="00EE5212"/>
    <w:rsid w:val="00EE5F56"/>
    <w:rsid w:val="00EF00BD"/>
    <w:rsid w:val="00EF0369"/>
    <w:rsid w:val="00EF1C98"/>
    <w:rsid w:val="00EF1EB5"/>
    <w:rsid w:val="00EF5836"/>
    <w:rsid w:val="00F003BE"/>
    <w:rsid w:val="00F0499F"/>
    <w:rsid w:val="00F052DA"/>
    <w:rsid w:val="00F05635"/>
    <w:rsid w:val="00F05EFE"/>
    <w:rsid w:val="00F079EF"/>
    <w:rsid w:val="00F07D77"/>
    <w:rsid w:val="00F1125E"/>
    <w:rsid w:val="00F13B3B"/>
    <w:rsid w:val="00F156D6"/>
    <w:rsid w:val="00F16720"/>
    <w:rsid w:val="00F16DC1"/>
    <w:rsid w:val="00F17431"/>
    <w:rsid w:val="00F2001A"/>
    <w:rsid w:val="00F20B79"/>
    <w:rsid w:val="00F22D76"/>
    <w:rsid w:val="00F259D0"/>
    <w:rsid w:val="00F2669A"/>
    <w:rsid w:val="00F30E0E"/>
    <w:rsid w:val="00F31004"/>
    <w:rsid w:val="00F31C52"/>
    <w:rsid w:val="00F31D15"/>
    <w:rsid w:val="00F32B37"/>
    <w:rsid w:val="00F34473"/>
    <w:rsid w:val="00F36027"/>
    <w:rsid w:val="00F36292"/>
    <w:rsid w:val="00F43F6B"/>
    <w:rsid w:val="00F440BF"/>
    <w:rsid w:val="00F450A7"/>
    <w:rsid w:val="00F45CE6"/>
    <w:rsid w:val="00F506E6"/>
    <w:rsid w:val="00F51F89"/>
    <w:rsid w:val="00F5299B"/>
    <w:rsid w:val="00F56D78"/>
    <w:rsid w:val="00F57B03"/>
    <w:rsid w:val="00F60047"/>
    <w:rsid w:val="00F60D54"/>
    <w:rsid w:val="00F6139C"/>
    <w:rsid w:val="00F622AA"/>
    <w:rsid w:val="00F62423"/>
    <w:rsid w:val="00F645A5"/>
    <w:rsid w:val="00F71039"/>
    <w:rsid w:val="00F71700"/>
    <w:rsid w:val="00F71EFA"/>
    <w:rsid w:val="00F80EFB"/>
    <w:rsid w:val="00F81296"/>
    <w:rsid w:val="00F819EC"/>
    <w:rsid w:val="00F83195"/>
    <w:rsid w:val="00F83408"/>
    <w:rsid w:val="00F849B1"/>
    <w:rsid w:val="00F86D0E"/>
    <w:rsid w:val="00F9017C"/>
    <w:rsid w:val="00F9186B"/>
    <w:rsid w:val="00F970EC"/>
    <w:rsid w:val="00FA0BB3"/>
    <w:rsid w:val="00FA18FC"/>
    <w:rsid w:val="00FA1F86"/>
    <w:rsid w:val="00FA20C7"/>
    <w:rsid w:val="00FA3BF3"/>
    <w:rsid w:val="00FA5618"/>
    <w:rsid w:val="00FA585F"/>
    <w:rsid w:val="00FA62B4"/>
    <w:rsid w:val="00FA7E0A"/>
    <w:rsid w:val="00FA7F5D"/>
    <w:rsid w:val="00FB0C7E"/>
    <w:rsid w:val="00FB148F"/>
    <w:rsid w:val="00FB4FB3"/>
    <w:rsid w:val="00FB5AB6"/>
    <w:rsid w:val="00FB795F"/>
    <w:rsid w:val="00FB7B56"/>
    <w:rsid w:val="00FC108A"/>
    <w:rsid w:val="00FC7B1D"/>
    <w:rsid w:val="00FD01A2"/>
    <w:rsid w:val="00FD1515"/>
    <w:rsid w:val="00FD2775"/>
    <w:rsid w:val="00FD2E0A"/>
    <w:rsid w:val="00FD3F0C"/>
    <w:rsid w:val="00FD776F"/>
    <w:rsid w:val="00FD7D75"/>
    <w:rsid w:val="00FE01ED"/>
    <w:rsid w:val="00FE0846"/>
    <w:rsid w:val="00FE38A3"/>
    <w:rsid w:val="00FE6214"/>
    <w:rsid w:val="00FE7B1F"/>
    <w:rsid w:val="00FF0B1D"/>
    <w:rsid w:val="00FF1115"/>
    <w:rsid w:val="00FF230D"/>
    <w:rsid w:val="00FF231E"/>
    <w:rsid w:val="00FF2F14"/>
    <w:rsid w:val="00FF3362"/>
    <w:rsid w:val="00FF3D2B"/>
    <w:rsid w:val="00FF65DE"/>
    <w:rsid w:val="00FF6DB3"/>
    <w:rsid w:val="03FF719B"/>
    <w:rsid w:val="05292C11"/>
    <w:rsid w:val="0667B369"/>
    <w:rsid w:val="06F472B2"/>
    <w:rsid w:val="07486866"/>
    <w:rsid w:val="0833B264"/>
    <w:rsid w:val="09BF7E71"/>
    <w:rsid w:val="0A20A157"/>
    <w:rsid w:val="0DFB54CF"/>
    <w:rsid w:val="10B33FFF"/>
    <w:rsid w:val="10CBD0E4"/>
    <w:rsid w:val="14D1BE19"/>
    <w:rsid w:val="16018E56"/>
    <w:rsid w:val="16ADB3BD"/>
    <w:rsid w:val="16B00618"/>
    <w:rsid w:val="16DD0628"/>
    <w:rsid w:val="18E470E8"/>
    <w:rsid w:val="1913F556"/>
    <w:rsid w:val="1C2A32C9"/>
    <w:rsid w:val="1C4C0D32"/>
    <w:rsid w:val="1F146B0B"/>
    <w:rsid w:val="1F3CCE32"/>
    <w:rsid w:val="21B9B6CF"/>
    <w:rsid w:val="23ABF05C"/>
    <w:rsid w:val="2689C20F"/>
    <w:rsid w:val="27DC986F"/>
    <w:rsid w:val="2A22164C"/>
    <w:rsid w:val="2A5F0B38"/>
    <w:rsid w:val="2ADEC0CA"/>
    <w:rsid w:val="2B1B29F2"/>
    <w:rsid w:val="2B8EA8A4"/>
    <w:rsid w:val="2D59B70E"/>
    <w:rsid w:val="2E4074A8"/>
    <w:rsid w:val="2E6B82E3"/>
    <w:rsid w:val="2EC64966"/>
    <w:rsid w:val="2EEFB505"/>
    <w:rsid w:val="2FB231ED"/>
    <w:rsid w:val="3177F35A"/>
    <w:rsid w:val="31D28056"/>
    <w:rsid w:val="3366C89D"/>
    <w:rsid w:val="34753067"/>
    <w:rsid w:val="3923F9B3"/>
    <w:rsid w:val="3A8C2979"/>
    <w:rsid w:val="3AFCD21A"/>
    <w:rsid w:val="3BAD30E1"/>
    <w:rsid w:val="3BDF8A46"/>
    <w:rsid w:val="3C430990"/>
    <w:rsid w:val="3C7F7A1E"/>
    <w:rsid w:val="3D5C7A0C"/>
    <w:rsid w:val="3E3472DC"/>
    <w:rsid w:val="3E46B24F"/>
    <w:rsid w:val="3E68AEC4"/>
    <w:rsid w:val="3F040DF6"/>
    <w:rsid w:val="3FA3E6FF"/>
    <w:rsid w:val="3FEACFB5"/>
    <w:rsid w:val="416C139E"/>
    <w:rsid w:val="4324C358"/>
    <w:rsid w:val="437403DA"/>
    <w:rsid w:val="452D8E42"/>
    <w:rsid w:val="4805F4C4"/>
    <w:rsid w:val="498DDA34"/>
    <w:rsid w:val="4B672CA5"/>
    <w:rsid w:val="4BED907A"/>
    <w:rsid w:val="4DB4C8AB"/>
    <w:rsid w:val="4DFB0175"/>
    <w:rsid w:val="4E939C23"/>
    <w:rsid w:val="4EE98BDC"/>
    <w:rsid w:val="4F2510D6"/>
    <w:rsid w:val="50357E06"/>
    <w:rsid w:val="5237F3D8"/>
    <w:rsid w:val="52950D15"/>
    <w:rsid w:val="55502240"/>
    <w:rsid w:val="55C9BA6B"/>
    <w:rsid w:val="5606C4B3"/>
    <w:rsid w:val="56FEBA95"/>
    <w:rsid w:val="58838143"/>
    <w:rsid w:val="5903A886"/>
    <w:rsid w:val="599BAE9C"/>
    <w:rsid w:val="5B660D07"/>
    <w:rsid w:val="5F190733"/>
    <w:rsid w:val="5F5DF721"/>
    <w:rsid w:val="61504B76"/>
    <w:rsid w:val="6366B8BB"/>
    <w:rsid w:val="66551E64"/>
    <w:rsid w:val="66AD88FC"/>
    <w:rsid w:val="670A7958"/>
    <w:rsid w:val="68B89C46"/>
    <w:rsid w:val="6937B33D"/>
    <w:rsid w:val="69BCD1E2"/>
    <w:rsid w:val="6AAEE02B"/>
    <w:rsid w:val="6C58C7AF"/>
    <w:rsid w:val="6CE0E3A6"/>
    <w:rsid w:val="6F285099"/>
    <w:rsid w:val="6FA3D8D6"/>
    <w:rsid w:val="6FB347AC"/>
    <w:rsid w:val="6FD9AA53"/>
    <w:rsid w:val="6FE29A1D"/>
    <w:rsid w:val="716F736F"/>
    <w:rsid w:val="71AD8205"/>
    <w:rsid w:val="71B7711E"/>
    <w:rsid w:val="7457771B"/>
    <w:rsid w:val="74E34A36"/>
    <w:rsid w:val="7800C601"/>
    <w:rsid w:val="7862E843"/>
    <w:rsid w:val="792AE83E"/>
    <w:rsid w:val="7BA98E6C"/>
    <w:rsid w:val="7CFA23C5"/>
    <w:rsid w:val="7ED8DA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E3DC"/>
  <w15:docId w15:val="{DE57EE02-AB95-4EA9-89B2-32F47B3D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0E78"/>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E505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6D69D9"/>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677185"/>
  </w:style>
  <w:style w:type="paragraph" w:styleId="Fuzeile">
    <w:name w:val="footer"/>
    <w:basedOn w:val="Standard"/>
    <w:link w:val="Fu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677185"/>
  </w:style>
  <w:style w:type="character" w:styleId="Hyperlink">
    <w:name w:val="Hyperlink"/>
    <w:uiPriority w:val="99"/>
    <w:unhideWhenUsed/>
    <w:rsid w:val="00677185"/>
    <w:rPr>
      <w:color w:val="004579"/>
      <w:u w:val="single"/>
    </w:rPr>
  </w:style>
  <w:style w:type="paragraph" w:styleId="StandardWeb">
    <w:name w:val="Normal (Web)"/>
    <w:basedOn w:val="Standard"/>
    <w:uiPriority w:val="99"/>
    <w:unhideWhenUsed/>
    <w:rsid w:val="00677185"/>
    <w:pPr>
      <w:spacing w:before="100" w:beforeAutospacing="1" w:after="100" w:afterAutospacing="1"/>
    </w:pPr>
  </w:style>
  <w:style w:type="character" w:customStyle="1" w:styleId="apple-converted-space">
    <w:name w:val="apple-converted-space"/>
    <w:basedOn w:val="Absatz-Standardschriftart"/>
    <w:rsid w:val="00F17431"/>
  </w:style>
  <w:style w:type="character" w:styleId="Kommentarzeichen">
    <w:name w:val="annotation reference"/>
    <w:basedOn w:val="Absatz-Standardschriftart"/>
    <w:uiPriority w:val="99"/>
    <w:semiHidden/>
    <w:unhideWhenUsed/>
    <w:rsid w:val="00433813"/>
    <w:rPr>
      <w:sz w:val="16"/>
      <w:szCs w:val="16"/>
    </w:rPr>
  </w:style>
  <w:style w:type="paragraph" w:styleId="Kommentartext">
    <w:name w:val="annotation text"/>
    <w:basedOn w:val="Standard"/>
    <w:link w:val="KommentartextZchn"/>
    <w:uiPriority w:val="99"/>
    <w:semiHidden/>
    <w:unhideWhenUsed/>
    <w:rsid w:val="00433813"/>
    <w:rPr>
      <w:sz w:val="20"/>
      <w:szCs w:val="20"/>
    </w:rPr>
  </w:style>
  <w:style w:type="character" w:customStyle="1" w:styleId="KommentartextZchn">
    <w:name w:val="Kommentartext Zchn"/>
    <w:basedOn w:val="Absatz-Standardschriftart"/>
    <w:link w:val="Kommentartext"/>
    <w:uiPriority w:val="99"/>
    <w:semiHidden/>
    <w:rsid w:val="0043381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33813"/>
    <w:rPr>
      <w:b/>
      <w:bCs/>
    </w:rPr>
  </w:style>
  <w:style w:type="character" w:customStyle="1" w:styleId="KommentarthemaZchn">
    <w:name w:val="Kommentarthema Zchn"/>
    <w:basedOn w:val="KommentartextZchn"/>
    <w:link w:val="Kommentarthema"/>
    <w:uiPriority w:val="99"/>
    <w:semiHidden/>
    <w:rsid w:val="0043381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C07A06"/>
    <w:pPr>
      <w:ind w:left="720"/>
      <w:contextualSpacing/>
    </w:pPr>
  </w:style>
  <w:style w:type="paragraph" w:styleId="Sprechblasentext">
    <w:name w:val="Balloon Text"/>
    <w:basedOn w:val="Standard"/>
    <w:link w:val="SprechblasentextZchn"/>
    <w:uiPriority w:val="99"/>
    <w:semiHidden/>
    <w:unhideWhenUsed/>
    <w:rsid w:val="002A57C5"/>
    <w:rPr>
      <w:sz w:val="18"/>
      <w:szCs w:val="18"/>
    </w:rPr>
  </w:style>
  <w:style w:type="character" w:customStyle="1" w:styleId="SprechblasentextZchn">
    <w:name w:val="Sprechblasentext Zchn"/>
    <w:basedOn w:val="Absatz-Standardschriftart"/>
    <w:link w:val="Sprechblasentext"/>
    <w:uiPriority w:val="99"/>
    <w:semiHidden/>
    <w:rsid w:val="002A57C5"/>
    <w:rPr>
      <w:rFonts w:ascii="Times New Roman" w:eastAsia="Times New Roman" w:hAnsi="Times New Roman" w:cs="Times New Roman"/>
      <w:sz w:val="18"/>
      <w:szCs w:val="18"/>
      <w:lang w:eastAsia="de-DE"/>
    </w:rPr>
  </w:style>
  <w:style w:type="paragraph" w:styleId="berarbeitung">
    <w:name w:val="Revision"/>
    <w:hidden/>
    <w:uiPriority w:val="99"/>
    <w:semiHidden/>
    <w:rsid w:val="002A57C5"/>
    <w:rPr>
      <w:rFonts w:ascii="Times New Roman" w:eastAsia="Times New Roman" w:hAnsi="Times New Roman" w:cs="Times New Roman"/>
      <w:lang w:eastAsia="de-DE"/>
    </w:rPr>
  </w:style>
  <w:style w:type="character" w:styleId="NichtaufgelsteErwhnung">
    <w:name w:val="Unresolved Mention"/>
    <w:basedOn w:val="Absatz-Standardschriftart"/>
    <w:uiPriority w:val="99"/>
    <w:semiHidden/>
    <w:unhideWhenUsed/>
    <w:rsid w:val="00A13BF8"/>
    <w:rPr>
      <w:color w:val="605E5C"/>
      <w:shd w:val="clear" w:color="auto" w:fill="E1DFDD"/>
    </w:rPr>
  </w:style>
  <w:style w:type="character" w:customStyle="1" w:styleId="berschrift3Zchn">
    <w:name w:val="Überschrift 3 Zchn"/>
    <w:basedOn w:val="Absatz-Standardschriftart"/>
    <w:link w:val="berschrift3"/>
    <w:uiPriority w:val="9"/>
    <w:rsid w:val="006D69D9"/>
    <w:rPr>
      <w:rFonts w:ascii="Times New Roman" w:eastAsia="Times New Roman" w:hAnsi="Times New Roman" w:cs="Times New Roman"/>
      <w:b/>
      <w:bCs/>
      <w:sz w:val="27"/>
      <w:szCs w:val="27"/>
      <w:lang w:eastAsia="de-DE"/>
    </w:rPr>
  </w:style>
  <w:style w:type="table" w:styleId="Tabellenraster">
    <w:name w:val="Table Grid"/>
    <w:basedOn w:val="NormaleTabelle"/>
    <w:uiPriority w:val="39"/>
    <w:rsid w:val="009F3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C0CCF"/>
    <w:rPr>
      <w:color w:val="808080"/>
    </w:rPr>
  </w:style>
  <w:style w:type="character" w:customStyle="1" w:styleId="berschrift1Zchn">
    <w:name w:val="Überschrift 1 Zchn"/>
    <w:basedOn w:val="Absatz-Standardschriftart"/>
    <w:link w:val="berschrift1"/>
    <w:uiPriority w:val="9"/>
    <w:rsid w:val="00E505CC"/>
    <w:rPr>
      <w:rFonts w:asciiTheme="majorHAnsi" w:eastAsiaTheme="majorEastAsia" w:hAnsiTheme="majorHAnsi" w:cstheme="majorBidi"/>
      <w:color w:val="2F5496" w:themeColor="accent1" w:themeShade="BF"/>
      <w:sz w:val="32"/>
      <w:szCs w:val="32"/>
      <w:lang w:eastAsia="de-DE"/>
    </w:rPr>
  </w:style>
  <w:style w:type="paragraph" w:styleId="Titel">
    <w:name w:val="Title"/>
    <w:basedOn w:val="Standard"/>
    <w:link w:val="TitelZchn"/>
    <w:uiPriority w:val="10"/>
    <w:qFormat/>
    <w:rsid w:val="00E505CC"/>
    <w:pPr>
      <w:widowControl w:val="0"/>
      <w:autoSpaceDE w:val="0"/>
      <w:autoSpaceDN w:val="0"/>
      <w:spacing w:before="100"/>
      <w:ind w:left="135"/>
    </w:pPr>
    <w:rPr>
      <w:rFonts w:ascii="Droid Sans" w:eastAsia="Droid Sans" w:hAnsi="Droid Sans" w:cs="Droid Sans"/>
      <w:sz w:val="48"/>
      <w:szCs w:val="48"/>
      <w:lang w:eastAsia="en-US"/>
    </w:rPr>
  </w:style>
  <w:style w:type="character" w:customStyle="1" w:styleId="TitelZchn">
    <w:name w:val="Titel Zchn"/>
    <w:basedOn w:val="Absatz-Standardschriftart"/>
    <w:link w:val="Titel"/>
    <w:uiPriority w:val="10"/>
    <w:rsid w:val="00E505CC"/>
    <w:rPr>
      <w:rFonts w:ascii="Droid Sans" w:eastAsia="Droid Sans" w:hAnsi="Droid Sans" w:cs="Droid Sans"/>
      <w:sz w:val="48"/>
      <w:szCs w:val="48"/>
    </w:rPr>
  </w:style>
  <w:style w:type="character" w:styleId="BesuchterLink">
    <w:name w:val="FollowedHyperlink"/>
    <w:basedOn w:val="Absatz-Standardschriftart"/>
    <w:uiPriority w:val="99"/>
    <w:semiHidden/>
    <w:unhideWhenUsed/>
    <w:rsid w:val="003677B7"/>
    <w:rPr>
      <w:color w:val="954F72" w:themeColor="followedHyperlink"/>
      <w:u w:val="single"/>
    </w:rPr>
  </w:style>
  <w:style w:type="paragraph" w:styleId="Beschriftung">
    <w:name w:val="caption"/>
    <w:basedOn w:val="Standard"/>
    <w:next w:val="Standard"/>
    <w:uiPriority w:val="35"/>
    <w:unhideWhenUsed/>
    <w:qFormat/>
    <w:rsid w:val="002F34D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323">
      <w:bodyDiv w:val="1"/>
      <w:marLeft w:val="0"/>
      <w:marRight w:val="0"/>
      <w:marTop w:val="0"/>
      <w:marBottom w:val="0"/>
      <w:divBdr>
        <w:top w:val="none" w:sz="0" w:space="0" w:color="auto"/>
        <w:left w:val="none" w:sz="0" w:space="0" w:color="auto"/>
        <w:bottom w:val="none" w:sz="0" w:space="0" w:color="auto"/>
        <w:right w:val="none" w:sz="0" w:space="0" w:color="auto"/>
      </w:divBdr>
      <w:divsChild>
        <w:div w:id="1037505040">
          <w:marLeft w:val="0"/>
          <w:marRight w:val="0"/>
          <w:marTop w:val="0"/>
          <w:marBottom w:val="0"/>
          <w:divBdr>
            <w:top w:val="none" w:sz="0" w:space="0" w:color="auto"/>
            <w:left w:val="none" w:sz="0" w:space="0" w:color="auto"/>
            <w:bottom w:val="none" w:sz="0" w:space="0" w:color="auto"/>
            <w:right w:val="none" w:sz="0" w:space="0" w:color="auto"/>
          </w:divBdr>
          <w:divsChild>
            <w:div w:id="910889820">
              <w:marLeft w:val="0"/>
              <w:marRight w:val="0"/>
              <w:marTop w:val="0"/>
              <w:marBottom w:val="0"/>
              <w:divBdr>
                <w:top w:val="none" w:sz="0" w:space="0" w:color="auto"/>
                <w:left w:val="none" w:sz="0" w:space="0" w:color="auto"/>
                <w:bottom w:val="none" w:sz="0" w:space="0" w:color="auto"/>
                <w:right w:val="none" w:sz="0" w:space="0" w:color="auto"/>
              </w:divBdr>
              <w:divsChild>
                <w:div w:id="124807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5285">
      <w:bodyDiv w:val="1"/>
      <w:marLeft w:val="0"/>
      <w:marRight w:val="0"/>
      <w:marTop w:val="0"/>
      <w:marBottom w:val="0"/>
      <w:divBdr>
        <w:top w:val="none" w:sz="0" w:space="0" w:color="auto"/>
        <w:left w:val="none" w:sz="0" w:space="0" w:color="auto"/>
        <w:bottom w:val="none" w:sz="0" w:space="0" w:color="auto"/>
        <w:right w:val="none" w:sz="0" w:space="0" w:color="auto"/>
      </w:divBdr>
    </w:div>
    <w:div w:id="163521954">
      <w:bodyDiv w:val="1"/>
      <w:marLeft w:val="0"/>
      <w:marRight w:val="0"/>
      <w:marTop w:val="0"/>
      <w:marBottom w:val="0"/>
      <w:divBdr>
        <w:top w:val="none" w:sz="0" w:space="0" w:color="auto"/>
        <w:left w:val="none" w:sz="0" w:space="0" w:color="auto"/>
        <w:bottom w:val="none" w:sz="0" w:space="0" w:color="auto"/>
        <w:right w:val="none" w:sz="0" w:space="0" w:color="auto"/>
      </w:divBdr>
    </w:div>
    <w:div w:id="195168387">
      <w:bodyDiv w:val="1"/>
      <w:marLeft w:val="0"/>
      <w:marRight w:val="0"/>
      <w:marTop w:val="0"/>
      <w:marBottom w:val="0"/>
      <w:divBdr>
        <w:top w:val="none" w:sz="0" w:space="0" w:color="auto"/>
        <w:left w:val="none" w:sz="0" w:space="0" w:color="auto"/>
        <w:bottom w:val="none" w:sz="0" w:space="0" w:color="auto"/>
        <w:right w:val="none" w:sz="0" w:space="0" w:color="auto"/>
      </w:divBdr>
    </w:div>
    <w:div w:id="212548418">
      <w:bodyDiv w:val="1"/>
      <w:marLeft w:val="0"/>
      <w:marRight w:val="0"/>
      <w:marTop w:val="0"/>
      <w:marBottom w:val="0"/>
      <w:divBdr>
        <w:top w:val="none" w:sz="0" w:space="0" w:color="auto"/>
        <w:left w:val="none" w:sz="0" w:space="0" w:color="auto"/>
        <w:bottom w:val="none" w:sz="0" w:space="0" w:color="auto"/>
        <w:right w:val="none" w:sz="0" w:space="0" w:color="auto"/>
      </w:divBdr>
    </w:div>
    <w:div w:id="215091257">
      <w:bodyDiv w:val="1"/>
      <w:marLeft w:val="0"/>
      <w:marRight w:val="0"/>
      <w:marTop w:val="0"/>
      <w:marBottom w:val="0"/>
      <w:divBdr>
        <w:top w:val="none" w:sz="0" w:space="0" w:color="auto"/>
        <w:left w:val="none" w:sz="0" w:space="0" w:color="auto"/>
        <w:bottom w:val="none" w:sz="0" w:space="0" w:color="auto"/>
        <w:right w:val="none" w:sz="0" w:space="0" w:color="auto"/>
      </w:divBdr>
    </w:div>
    <w:div w:id="227111529">
      <w:bodyDiv w:val="1"/>
      <w:marLeft w:val="0"/>
      <w:marRight w:val="0"/>
      <w:marTop w:val="0"/>
      <w:marBottom w:val="0"/>
      <w:divBdr>
        <w:top w:val="none" w:sz="0" w:space="0" w:color="auto"/>
        <w:left w:val="none" w:sz="0" w:space="0" w:color="auto"/>
        <w:bottom w:val="none" w:sz="0" w:space="0" w:color="auto"/>
        <w:right w:val="none" w:sz="0" w:space="0" w:color="auto"/>
      </w:divBdr>
    </w:div>
    <w:div w:id="277759018">
      <w:bodyDiv w:val="1"/>
      <w:marLeft w:val="0"/>
      <w:marRight w:val="0"/>
      <w:marTop w:val="0"/>
      <w:marBottom w:val="0"/>
      <w:divBdr>
        <w:top w:val="none" w:sz="0" w:space="0" w:color="auto"/>
        <w:left w:val="none" w:sz="0" w:space="0" w:color="auto"/>
        <w:bottom w:val="none" w:sz="0" w:space="0" w:color="auto"/>
        <w:right w:val="none" w:sz="0" w:space="0" w:color="auto"/>
      </w:divBdr>
    </w:div>
    <w:div w:id="309135676">
      <w:bodyDiv w:val="1"/>
      <w:marLeft w:val="0"/>
      <w:marRight w:val="0"/>
      <w:marTop w:val="0"/>
      <w:marBottom w:val="0"/>
      <w:divBdr>
        <w:top w:val="none" w:sz="0" w:space="0" w:color="auto"/>
        <w:left w:val="none" w:sz="0" w:space="0" w:color="auto"/>
        <w:bottom w:val="none" w:sz="0" w:space="0" w:color="auto"/>
        <w:right w:val="none" w:sz="0" w:space="0" w:color="auto"/>
      </w:divBdr>
    </w:div>
    <w:div w:id="325597553">
      <w:bodyDiv w:val="1"/>
      <w:marLeft w:val="0"/>
      <w:marRight w:val="0"/>
      <w:marTop w:val="0"/>
      <w:marBottom w:val="0"/>
      <w:divBdr>
        <w:top w:val="none" w:sz="0" w:space="0" w:color="auto"/>
        <w:left w:val="none" w:sz="0" w:space="0" w:color="auto"/>
        <w:bottom w:val="none" w:sz="0" w:space="0" w:color="auto"/>
        <w:right w:val="none" w:sz="0" w:space="0" w:color="auto"/>
      </w:divBdr>
      <w:divsChild>
        <w:div w:id="464390188">
          <w:marLeft w:val="0"/>
          <w:marRight w:val="0"/>
          <w:marTop w:val="0"/>
          <w:marBottom w:val="0"/>
          <w:divBdr>
            <w:top w:val="none" w:sz="0" w:space="0" w:color="auto"/>
            <w:left w:val="none" w:sz="0" w:space="0" w:color="auto"/>
            <w:bottom w:val="none" w:sz="0" w:space="0" w:color="auto"/>
            <w:right w:val="none" w:sz="0" w:space="0" w:color="auto"/>
          </w:divBdr>
          <w:divsChild>
            <w:div w:id="1975988858">
              <w:marLeft w:val="0"/>
              <w:marRight w:val="0"/>
              <w:marTop w:val="0"/>
              <w:marBottom w:val="0"/>
              <w:divBdr>
                <w:top w:val="none" w:sz="0" w:space="0" w:color="auto"/>
                <w:left w:val="none" w:sz="0" w:space="0" w:color="auto"/>
                <w:bottom w:val="none" w:sz="0" w:space="0" w:color="auto"/>
                <w:right w:val="none" w:sz="0" w:space="0" w:color="auto"/>
              </w:divBdr>
              <w:divsChild>
                <w:div w:id="1806198521">
                  <w:marLeft w:val="0"/>
                  <w:marRight w:val="0"/>
                  <w:marTop w:val="0"/>
                  <w:marBottom w:val="0"/>
                  <w:divBdr>
                    <w:top w:val="none" w:sz="0" w:space="0" w:color="auto"/>
                    <w:left w:val="none" w:sz="0" w:space="0" w:color="auto"/>
                    <w:bottom w:val="none" w:sz="0" w:space="0" w:color="auto"/>
                    <w:right w:val="none" w:sz="0" w:space="0" w:color="auto"/>
                  </w:divBdr>
                  <w:divsChild>
                    <w:div w:id="4244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847556">
      <w:bodyDiv w:val="1"/>
      <w:marLeft w:val="0"/>
      <w:marRight w:val="0"/>
      <w:marTop w:val="0"/>
      <w:marBottom w:val="0"/>
      <w:divBdr>
        <w:top w:val="none" w:sz="0" w:space="0" w:color="auto"/>
        <w:left w:val="none" w:sz="0" w:space="0" w:color="auto"/>
        <w:bottom w:val="none" w:sz="0" w:space="0" w:color="auto"/>
        <w:right w:val="none" w:sz="0" w:space="0" w:color="auto"/>
      </w:divBdr>
    </w:div>
    <w:div w:id="457575764">
      <w:bodyDiv w:val="1"/>
      <w:marLeft w:val="0"/>
      <w:marRight w:val="0"/>
      <w:marTop w:val="0"/>
      <w:marBottom w:val="0"/>
      <w:divBdr>
        <w:top w:val="none" w:sz="0" w:space="0" w:color="auto"/>
        <w:left w:val="none" w:sz="0" w:space="0" w:color="auto"/>
        <w:bottom w:val="none" w:sz="0" w:space="0" w:color="auto"/>
        <w:right w:val="none" w:sz="0" w:space="0" w:color="auto"/>
      </w:divBdr>
    </w:div>
    <w:div w:id="470176802">
      <w:bodyDiv w:val="1"/>
      <w:marLeft w:val="0"/>
      <w:marRight w:val="0"/>
      <w:marTop w:val="0"/>
      <w:marBottom w:val="0"/>
      <w:divBdr>
        <w:top w:val="none" w:sz="0" w:space="0" w:color="auto"/>
        <w:left w:val="none" w:sz="0" w:space="0" w:color="auto"/>
        <w:bottom w:val="none" w:sz="0" w:space="0" w:color="auto"/>
        <w:right w:val="none" w:sz="0" w:space="0" w:color="auto"/>
      </w:divBdr>
    </w:div>
    <w:div w:id="548155207">
      <w:bodyDiv w:val="1"/>
      <w:marLeft w:val="0"/>
      <w:marRight w:val="0"/>
      <w:marTop w:val="0"/>
      <w:marBottom w:val="0"/>
      <w:divBdr>
        <w:top w:val="none" w:sz="0" w:space="0" w:color="auto"/>
        <w:left w:val="none" w:sz="0" w:space="0" w:color="auto"/>
        <w:bottom w:val="none" w:sz="0" w:space="0" w:color="auto"/>
        <w:right w:val="none" w:sz="0" w:space="0" w:color="auto"/>
      </w:divBdr>
    </w:div>
    <w:div w:id="548421970">
      <w:bodyDiv w:val="1"/>
      <w:marLeft w:val="0"/>
      <w:marRight w:val="0"/>
      <w:marTop w:val="0"/>
      <w:marBottom w:val="0"/>
      <w:divBdr>
        <w:top w:val="none" w:sz="0" w:space="0" w:color="auto"/>
        <w:left w:val="none" w:sz="0" w:space="0" w:color="auto"/>
        <w:bottom w:val="none" w:sz="0" w:space="0" w:color="auto"/>
        <w:right w:val="none" w:sz="0" w:space="0" w:color="auto"/>
      </w:divBdr>
      <w:divsChild>
        <w:div w:id="1544322551">
          <w:marLeft w:val="0"/>
          <w:marRight w:val="0"/>
          <w:marTop w:val="0"/>
          <w:marBottom w:val="0"/>
          <w:divBdr>
            <w:top w:val="none" w:sz="0" w:space="0" w:color="auto"/>
            <w:left w:val="none" w:sz="0" w:space="0" w:color="auto"/>
            <w:bottom w:val="none" w:sz="0" w:space="0" w:color="auto"/>
            <w:right w:val="none" w:sz="0" w:space="0" w:color="auto"/>
          </w:divBdr>
          <w:divsChild>
            <w:div w:id="838734645">
              <w:marLeft w:val="0"/>
              <w:marRight w:val="0"/>
              <w:marTop w:val="0"/>
              <w:marBottom w:val="0"/>
              <w:divBdr>
                <w:top w:val="none" w:sz="0" w:space="0" w:color="auto"/>
                <w:left w:val="none" w:sz="0" w:space="0" w:color="auto"/>
                <w:bottom w:val="none" w:sz="0" w:space="0" w:color="auto"/>
                <w:right w:val="none" w:sz="0" w:space="0" w:color="auto"/>
              </w:divBdr>
              <w:divsChild>
                <w:div w:id="8819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301562">
      <w:bodyDiv w:val="1"/>
      <w:marLeft w:val="0"/>
      <w:marRight w:val="0"/>
      <w:marTop w:val="0"/>
      <w:marBottom w:val="0"/>
      <w:divBdr>
        <w:top w:val="none" w:sz="0" w:space="0" w:color="auto"/>
        <w:left w:val="none" w:sz="0" w:space="0" w:color="auto"/>
        <w:bottom w:val="none" w:sz="0" w:space="0" w:color="auto"/>
        <w:right w:val="none" w:sz="0" w:space="0" w:color="auto"/>
      </w:divBdr>
      <w:divsChild>
        <w:div w:id="2010595874">
          <w:marLeft w:val="0"/>
          <w:marRight w:val="0"/>
          <w:marTop w:val="0"/>
          <w:marBottom w:val="0"/>
          <w:divBdr>
            <w:top w:val="none" w:sz="0" w:space="0" w:color="auto"/>
            <w:left w:val="none" w:sz="0" w:space="0" w:color="auto"/>
            <w:bottom w:val="none" w:sz="0" w:space="0" w:color="auto"/>
            <w:right w:val="none" w:sz="0" w:space="0" w:color="auto"/>
          </w:divBdr>
          <w:divsChild>
            <w:div w:id="988480835">
              <w:marLeft w:val="0"/>
              <w:marRight w:val="0"/>
              <w:marTop w:val="0"/>
              <w:marBottom w:val="0"/>
              <w:divBdr>
                <w:top w:val="none" w:sz="0" w:space="0" w:color="auto"/>
                <w:left w:val="none" w:sz="0" w:space="0" w:color="auto"/>
                <w:bottom w:val="none" w:sz="0" w:space="0" w:color="auto"/>
                <w:right w:val="none" w:sz="0" w:space="0" w:color="auto"/>
              </w:divBdr>
              <w:divsChild>
                <w:div w:id="157150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54298">
      <w:bodyDiv w:val="1"/>
      <w:marLeft w:val="0"/>
      <w:marRight w:val="0"/>
      <w:marTop w:val="0"/>
      <w:marBottom w:val="0"/>
      <w:divBdr>
        <w:top w:val="none" w:sz="0" w:space="0" w:color="auto"/>
        <w:left w:val="none" w:sz="0" w:space="0" w:color="auto"/>
        <w:bottom w:val="none" w:sz="0" w:space="0" w:color="auto"/>
        <w:right w:val="none" w:sz="0" w:space="0" w:color="auto"/>
      </w:divBdr>
    </w:div>
    <w:div w:id="678968128">
      <w:bodyDiv w:val="1"/>
      <w:marLeft w:val="0"/>
      <w:marRight w:val="0"/>
      <w:marTop w:val="0"/>
      <w:marBottom w:val="0"/>
      <w:divBdr>
        <w:top w:val="none" w:sz="0" w:space="0" w:color="auto"/>
        <w:left w:val="none" w:sz="0" w:space="0" w:color="auto"/>
        <w:bottom w:val="none" w:sz="0" w:space="0" w:color="auto"/>
        <w:right w:val="none" w:sz="0" w:space="0" w:color="auto"/>
      </w:divBdr>
    </w:div>
    <w:div w:id="815529998">
      <w:bodyDiv w:val="1"/>
      <w:marLeft w:val="0"/>
      <w:marRight w:val="0"/>
      <w:marTop w:val="0"/>
      <w:marBottom w:val="0"/>
      <w:divBdr>
        <w:top w:val="none" w:sz="0" w:space="0" w:color="auto"/>
        <w:left w:val="none" w:sz="0" w:space="0" w:color="auto"/>
        <w:bottom w:val="none" w:sz="0" w:space="0" w:color="auto"/>
        <w:right w:val="none" w:sz="0" w:space="0" w:color="auto"/>
      </w:divBdr>
    </w:div>
    <w:div w:id="869804399">
      <w:bodyDiv w:val="1"/>
      <w:marLeft w:val="0"/>
      <w:marRight w:val="0"/>
      <w:marTop w:val="0"/>
      <w:marBottom w:val="0"/>
      <w:divBdr>
        <w:top w:val="none" w:sz="0" w:space="0" w:color="auto"/>
        <w:left w:val="none" w:sz="0" w:space="0" w:color="auto"/>
        <w:bottom w:val="none" w:sz="0" w:space="0" w:color="auto"/>
        <w:right w:val="none" w:sz="0" w:space="0" w:color="auto"/>
      </w:divBdr>
      <w:divsChild>
        <w:div w:id="1807117448">
          <w:marLeft w:val="0"/>
          <w:marRight w:val="0"/>
          <w:marTop w:val="0"/>
          <w:marBottom w:val="0"/>
          <w:divBdr>
            <w:top w:val="none" w:sz="0" w:space="0" w:color="auto"/>
            <w:left w:val="none" w:sz="0" w:space="0" w:color="auto"/>
            <w:bottom w:val="none" w:sz="0" w:space="0" w:color="auto"/>
            <w:right w:val="none" w:sz="0" w:space="0" w:color="auto"/>
          </w:divBdr>
          <w:divsChild>
            <w:div w:id="2136673200">
              <w:marLeft w:val="0"/>
              <w:marRight w:val="0"/>
              <w:marTop w:val="0"/>
              <w:marBottom w:val="0"/>
              <w:divBdr>
                <w:top w:val="none" w:sz="0" w:space="0" w:color="auto"/>
                <w:left w:val="none" w:sz="0" w:space="0" w:color="auto"/>
                <w:bottom w:val="none" w:sz="0" w:space="0" w:color="auto"/>
                <w:right w:val="none" w:sz="0" w:space="0" w:color="auto"/>
              </w:divBdr>
              <w:divsChild>
                <w:div w:id="10256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69243">
      <w:bodyDiv w:val="1"/>
      <w:marLeft w:val="0"/>
      <w:marRight w:val="0"/>
      <w:marTop w:val="0"/>
      <w:marBottom w:val="0"/>
      <w:divBdr>
        <w:top w:val="none" w:sz="0" w:space="0" w:color="auto"/>
        <w:left w:val="none" w:sz="0" w:space="0" w:color="auto"/>
        <w:bottom w:val="none" w:sz="0" w:space="0" w:color="auto"/>
        <w:right w:val="none" w:sz="0" w:space="0" w:color="auto"/>
      </w:divBdr>
      <w:divsChild>
        <w:div w:id="1832404661">
          <w:marLeft w:val="0"/>
          <w:marRight w:val="0"/>
          <w:marTop w:val="0"/>
          <w:marBottom w:val="0"/>
          <w:divBdr>
            <w:top w:val="none" w:sz="0" w:space="0" w:color="auto"/>
            <w:left w:val="none" w:sz="0" w:space="0" w:color="auto"/>
            <w:bottom w:val="none" w:sz="0" w:space="0" w:color="auto"/>
            <w:right w:val="none" w:sz="0" w:space="0" w:color="auto"/>
          </w:divBdr>
          <w:divsChild>
            <w:div w:id="126553285">
              <w:marLeft w:val="0"/>
              <w:marRight w:val="0"/>
              <w:marTop w:val="0"/>
              <w:marBottom w:val="0"/>
              <w:divBdr>
                <w:top w:val="none" w:sz="0" w:space="0" w:color="auto"/>
                <w:left w:val="none" w:sz="0" w:space="0" w:color="auto"/>
                <w:bottom w:val="none" w:sz="0" w:space="0" w:color="auto"/>
                <w:right w:val="none" w:sz="0" w:space="0" w:color="auto"/>
              </w:divBdr>
              <w:divsChild>
                <w:div w:id="18489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8627">
      <w:bodyDiv w:val="1"/>
      <w:marLeft w:val="0"/>
      <w:marRight w:val="0"/>
      <w:marTop w:val="0"/>
      <w:marBottom w:val="0"/>
      <w:divBdr>
        <w:top w:val="none" w:sz="0" w:space="0" w:color="auto"/>
        <w:left w:val="none" w:sz="0" w:space="0" w:color="auto"/>
        <w:bottom w:val="none" w:sz="0" w:space="0" w:color="auto"/>
        <w:right w:val="none" w:sz="0" w:space="0" w:color="auto"/>
      </w:divBdr>
    </w:div>
    <w:div w:id="990796064">
      <w:bodyDiv w:val="1"/>
      <w:marLeft w:val="0"/>
      <w:marRight w:val="0"/>
      <w:marTop w:val="0"/>
      <w:marBottom w:val="0"/>
      <w:divBdr>
        <w:top w:val="none" w:sz="0" w:space="0" w:color="auto"/>
        <w:left w:val="none" w:sz="0" w:space="0" w:color="auto"/>
        <w:bottom w:val="none" w:sz="0" w:space="0" w:color="auto"/>
        <w:right w:val="none" w:sz="0" w:space="0" w:color="auto"/>
      </w:divBdr>
    </w:div>
    <w:div w:id="991562882">
      <w:bodyDiv w:val="1"/>
      <w:marLeft w:val="0"/>
      <w:marRight w:val="0"/>
      <w:marTop w:val="0"/>
      <w:marBottom w:val="0"/>
      <w:divBdr>
        <w:top w:val="none" w:sz="0" w:space="0" w:color="auto"/>
        <w:left w:val="none" w:sz="0" w:space="0" w:color="auto"/>
        <w:bottom w:val="none" w:sz="0" w:space="0" w:color="auto"/>
        <w:right w:val="none" w:sz="0" w:space="0" w:color="auto"/>
      </w:divBdr>
    </w:div>
    <w:div w:id="992828869">
      <w:bodyDiv w:val="1"/>
      <w:marLeft w:val="0"/>
      <w:marRight w:val="0"/>
      <w:marTop w:val="0"/>
      <w:marBottom w:val="0"/>
      <w:divBdr>
        <w:top w:val="none" w:sz="0" w:space="0" w:color="auto"/>
        <w:left w:val="none" w:sz="0" w:space="0" w:color="auto"/>
        <w:bottom w:val="none" w:sz="0" w:space="0" w:color="auto"/>
        <w:right w:val="none" w:sz="0" w:space="0" w:color="auto"/>
      </w:divBdr>
      <w:divsChild>
        <w:div w:id="330301928">
          <w:marLeft w:val="0"/>
          <w:marRight w:val="0"/>
          <w:marTop w:val="0"/>
          <w:marBottom w:val="0"/>
          <w:divBdr>
            <w:top w:val="none" w:sz="0" w:space="0" w:color="auto"/>
            <w:left w:val="none" w:sz="0" w:space="0" w:color="auto"/>
            <w:bottom w:val="none" w:sz="0" w:space="0" w:color="auto"/>
            <w:right w:val="none" w:sz="0" w:space="0" w:color="auto"/>
          </w:divBdr>
          <w:divsChild>
            <w:div w:id="1916889856">
              <w:marLeft w:val="0"/>
              <w:marRight w:val="0"/>
              <w:marTop w:val="0"/>
              <w:marBottom w:val="0"/>
              <w:divBdr>
                <w:top w:val="none" w:sz="0" w:space="0" w:color="auto"/>
                <w:left w:val="none" w:sz="0" w:space="0" w:color="auto"/>
                <w:bottom w:val="none" w:sz="0" w:space="0" w:color="auto"/>
                <w:right w:val="none" w:sz="0" w:space="0" w:color="auto"/>
              </w:divBdr>
              <w:divsChild>
                <w:div w:id="15397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7175">
      <w:bodyDiv w:val="1"/>
      <w:marLeft w:val="0"/>
      <w:marRight w:val="0"/>
      <w:marTop w:val="0"/>
      <w:marBottom w:val="0"/>
      <w:divBdr>
        <w:top w:val="none" w:sz="0" w:space="0" w:color="auto"/>
        <w:left w:val="none" w:sz="0" w:space="0" w:color="auto"/>
        <w:bottom w:val="none" w:sz="0" w:space="0" w:color="auto"/>
        <w:right w:val="none" w:sz="0" w:space="0" w:color="auto"/>
      </w:divBdr>
    </w:div>
    <w:div w:id="1218904742">
      <w:bodyDiv w:val="1"/>
      <w:marLeft w:val="0"/>
      <w:marRight w:val="0"/>
      <w:marTop w:val="0"/>
      <w:marBottom w:val="0"/>
      <w:divBdr>
        <w:top w:val="none" w:sz="0" w:space="0" w:color="auto"/>
        <w:left w:val="none" w:sz="0" w:space="0" w:color="auto"/>
        <w:bottom w:val="none" w:sz="0" w:space="0" w:color="auto"/>
        <w:right w:val="none" w:sz="0" w:space="0" w:color="auto"/>
      </w:divBdr>
    </w:div>
    <w:div w:id="1274366637">
      <w:bodyDiv w:val="1"/>
      <w:marLeft w:val="0"/>
      <w:marRight w:val="0"/>
      <w:marTop w:val="0"/>
      <w:marBottom w:val="0"/>
      <w:divBdr>
        <w:top w:val="none" w:sz="0" w:space="0" w:color="auto"/>
        <w:left w:val="none" w:sz="0" w:space="0" w:color="auto"/>
        <w:bottom w:val="none" w:sz="0" w:space="0" w:color="auto"/>
        <w:right w:val="none" w:sz="0" w:space="0" w:color="auto"/>
      </w:divBdr>
    </w:div>
    <w:div w:id="1308245653">
      <w:bodyDiv w:val="1"/>
      <w:marLeft w:val="0"/>
      <w:marRight w:val="0"/>
      <w:marTop w:val="0"/>
      <w:marBottom w:val="0"/>
      <w:divBdr>
        <w:top w:val="none" w:sz="0" w:space="0" w:color="auto"/>
        <w:left w:val="none" w:sz="0" w:space="0" w:color="auto"/>
        <w:bottom w:val="none" w:sz="0" w:space="0" w:color="auto"/>
        <w:right w:val="none" w:sz="0" w:space="0" w:color="auto"/>
      </w:divBdr>
    </w:div>
    <w:div w:id="1314025359">
      <w:bodyDiv w:val="1"/>
      <w:marLeft w:val="0"/>
      <w:marRight w:val="0"/>
      <w:marTop w:val="0"/>
      <w:marBottom w:val="0"/>
      <w:divBdr>
        <w:top w:val="none" w:sz="0" w:space="0" w:color="auto"/>
        <w:left w:val="none" w:sz="0" w:space="0" w:color="auto"/>
        <w:bottom w:val="none" w:sz="0" w:space="0" w:color="auto"/>
        <w:right w:val="none" w:sz="0" w:space="0" w:color="auto"/>
      </w:divBdr>
    </w:div>
    <w:div w:id="1321693006">
      <w:bodyDiv w:val="1"/>
      <w:marLeft w:val="0"/>
      <w:marRight w:val="0"/>
      <w:marTop w:val="0"/>
      <w:marBottom w:val="0"/>
      <w:divBdr>
        <w:top w:val="none" w:sz="0" w:space="0" w:color="auto"/>
        <w:left w:val="none" w:sz="0" w:space="0" w:color="auto"/>
        <w:bottom w:val="none" w:sz="0" w:space="0" w:color="auto"/>
        <w:right w:val="none" w:sz="0" w:space="0" w:color="auto"/>
      </w:divBdr>
    </w:div>
    <w:div w:id="1478644581">
      <w:bodyDiv w:val="1"/>
      <w:marLeft w:val="0"/>
      <w:marRight w:val="0"/>
      <w:marTop w:val="0"/>
      <w:marBottom w:val="0"/>
      <w:divBdr>
        <w:top w:val="none" w:sz="0" w:space="0" w:color="auto"/>
        <w:left w:val="none" w:sz="0" w:space="0" w:color="auto"/>
        <w:bottom w:val="none" w:sz="0" w:space="0" w:color="auto"/>
        <w:right w:val="none" w:sz="0" w:space="0" w:color="auto"/>
      </w:divBdr>
    </w:div>
    <w:div w:id="1502768240">
      <w:bodyDiv w:val="1"/>
      <w:marLeft w:val="0"/>
      <w:marRight w:val="0"/>
      <w:marTop w:val="0"/>
      <w:marBottom w:val="0"/>
      <w:divBdr>
        <w:top w:val="none" w:sz="0" w:space="0" w:color="auto"/>
        <w:left w:val="none" w:sz="0" w:space="0" w:color="auto"/>
        <w:bottom w:val="none" w:sz="0" w:space="0" w:color="auto"/>
        <w:right w:val="none" w:sz="0" w:space="0" w:color="auto"/>
      </w:divBdr>
    </w:div>
    <w:div w:id="1512068022">
      <w:bodyDiv w:val="1"/>
      <w:marLeft w:val="0"/>
      <w:marRight w:val="0"/>
      <w:marTop w:val="0"/>
      <w:marBottom w:val="0"/>
      <w:divBdr>
        <w:top w:val="none" w:sz="0" w:space="0" w:color="auto"/>
        <w:left w:val="none" w:sz="0" w:space="0" w:color="auto"/>
        <w:bottom w:val="none" w:sz="0" w:space="0" w:color="auto"/>
        <w:right w:val="none" w:sz="0" w:space="0" w:color="auto"/>
      </w:divBdr>
    </w:div>
    <w:div w:id="1623263194">
      <w:bodyDiv w:val="1"/>
      <w:marLeft w:val="0"/>
      <w:marRight w:val="0"/>
      <w:marTop w:val="0"/>
      <w:marBottom w:val="0"/>
      <w:divBdr>
        <w:top w:val="none" w:sz="0" w:space="0" w:color="auto"/>
        <w:left w:val="none" w:sz="0" w:space="0" w:color="auto"/>
        <w:bottom w:val="none" w:sz="0" w:space="0" w:color="auto"/>
        <w:right w:val="none" w:sz="0" w:space="0" w:color="auto"/>
      </w:divBdr>
    </w:div>
    <w:div w:id="1671520731">
      <w:bodyDiv w:val="1"/>
      <w:marLeft w:val="0"/>
      <w:marRight w:val="0"/>
      <w:marTop w:val="0"/>
      <w:marBottom w:val="0"/>
      <w:divBdr>
        <w:top w:val="none" w:sz="0" w:space="0" w:color="auto"/>
        <w:left w:val="none" w:sz="0" w:space="0" w:color="auto"/>
        <w:bottom w:val="none" w:sz="0" w:space="0" w:color="auto"/>
        <w:right w:val="none" w:sz="0" w:space="0" w:color="auto"/>
      </w:divBdr>
    </w:div>
    <w:div w:id="1693336028">
      <w:bodyDiv w:val="1"/>
      <w:marLeft w:val="0"/>
      <w:marRight w:val="0"/>
      <w:marTop w:val="0"/>
      <w:marBottom w:val="0"/>
      <w:divBdr>
        <w:top w:val="none" w:sz="0" w:space="0" w:color="auto"/>
        <w:left w:val="none" w:sz="0" w:space="0" w:color="auto"/>
        <w:bottom w:val="none" w:sz="0" w:space="0" w:color="auto"/>
        <w:right w:val="none" w:sz="0" w:space="0" w:color="auto"/>
      </w:divBdr>
      <w:divsChild>
        <w:div w:id="462623024">
          <w:marLeft w:val="0"/>
          <w:marRight w:val="0"/>
          <w:marTop w:val="0"/>
          <w:marBottom w:val="0"/>
          <w:divBdr>
            <w:top w:val="none" w:sz="0" w:space="0" w:color="auto"/>
            <w:left w:val="none" w:sz="0" w:space="0" w:color="auto"/>
            <w:bottom w:val="none" w:sz="0" w:space="0" w:color="auto"/>
            <w:right w:val="none" w:sz="0" w:space="0" w:color="auto"/>
          </w:divBdr>
          <w:divsChild>
            <w:div w:id="1043670546">
              <w:marLeft w:val="0"/>
              <w:marRight w:val="0"/>
              <w:marTop w:val="0"/>
              <w:marBottom w:val="0"/>
              <w:divBdr>
                <w:top w:val="none" w:sz="0" w:space="0" w:color="auto"/>
                <w:left w:val="none" w:sz="0" w:space="0" w:color="auto"/>
                <w:bottom w:val="none" w:sz="0" w:space="0" w:color="auto"/>
                <w:right w:val="none" w:sz="0" w:space="0" w:color="auto"/>
              </w:divBdr>
              <w:divsChild>
                <w:div w:id="68027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76541">
      <w:bodyDiv w:val="1"/>
      <w:marLeft w:val="0"/>
      <w:marRight w:val="0"/>
      <w:marTop w:val="0"/>
      <w:marBottom w:val="0"/>
      <w:divBdr>
        <w:top w:val="none" w:sz="0" w:space="0" w:color="auto"/>
        <w:left w:val="none" w:sz="0" w:space="0" w:color="auto"/>
        <w:bottom w:val="none" w:sz="0" w:space="0" w:color="auto"/>
        <w:right w:val="none" w:sz="0" w:space="0" w:color="auto"/>
      </w:divBdr>
    </w:div>
    <w:div w:id="1767921192">
      <w:bodyDiv w:val="1"/>
      <w:marLeft w:val="0"/>
      <w:marRight w:val="0"/>
      <w:marTop w:val="0"/>
      <w:marBottom w:val="0"/>
      <w:divBdr>
        <w:top w:val="none" w:sz="0" w:space="0" w:color="auto"/>
        <w:left w:val="none" w:sz="0" w:space="0" w:color="auto"/>
        <w:bottom w:val="none" w:sz="0" w:space="0" w:color="auto"/>
        <w:right w:val="none" w:sz="0" w:space="0" w:color="auto"/>
      </w:divBdr>
    </w:div>
    <w:div w:id="1791586160">
      <w:bodyDiv w:val="1"/>
      <w:marLeft w:val="0"/>
      <w:marRight w:val="0"/>
      <w:marTop w:val="0"/>
      <w:marBottom w:val="0"/>
      <w:divBdr>
        <w:top w:val="none" w:sz="0" w:space="0" w:color="auto"/>
        <w:left w:val="none" w:sz="0" w:space="0" w:color="auto"/>
        <w:bottom w:val="none" w:sz="0" w:space="0" w:color="auto"/>
        <w:right w:val="none" w:sz="0" w:space="0" w:color="auto"/>
      </w:divBdr>
    </w:div>
    <w:div w:id="1917856571">
      <w:bodyDiv w:val="1"/>
      <w:marLeft w:val="0"/>
      <w:marRight w:val="0"/>
      <w:marTop w:val="0"/>
      <w:marBottom w:val="0"/>
      <w:divBdr>
        <w:top w:val="none" w:sz="0" w:space="0" w:color="auto"/>
        <w:left w:val="none" w:sz="0" w:space="0" w:color="auto"/>
        <w:bottom w:val="none" w:sz="0" w:space="0" w:color="auto"/>
        <w:right w:val="none" w:sz="0" w:space="0" w:color="auto"/>
      </w:divBdr>
    </w:div>
    <w:div w:id="2109348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gaepc.de/aktuelles/dgaepc-statisti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gaepc.de/aktuelles/dgaepc-statisti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gaepc.de/wp-content/uploads/2025/06/Checkliste-Kriterien-Arztsuche.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dgaepc.de" TargetMode="External"/><Relationship Id="rId1" Type="http://schemas.openxmlformats.org/officeDocument/2006/relationships/hyperlink" Target="mailto:presse@dgaepc.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2dca86a9-b6e1-422c-b566-a9f820c093b7" xsi:nil="true"/>
    <SharedWithUsers xmlns="15aeadb5-8dcc-4dcf-a363-2316cf413e36">
      <UserInfo>
        <DisplayName>Eileen Röhr I markengold PR</DisplayName>
        <AccountId>136</AccountId>
        <AccountType/>
      </UserInfo>
      <UserInfo>
        <DisplayName>Christina Eulgem I markengold PR</DisplayName>
        <AccountId>52</AccountId>
        <AccountType/>
      </UserInfo>
      <UserInfo>
        <DisplayName>Manja Buschewski I markengold PR</DisplayName>
        <AccountId>18</AccountId>
        <AccountType/>
      </UserInfo>
    </SharedWithUsers>
    <Freigabe xmlns="2dca86a9-b6e1-422c-b566-a9f820c093b7">
      <UserInfo>
        <DisplayName/>
        <AccountId xsi:nil="true"/>
        <AccountType/>
      </UserInfo>
    </Freigab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ACF9C4EDBFF8B4C8E3C6037B1876AC7" ma:contentTypeVersion="15" ma:contentTypeDescription="Ein neues Dokument erstellen." ma:contentTypeScope="" ma:versionID="2a366bf57ff6fb27c6ff5efe26583a37">
  <xsd:schema xmlns:xsd="http://www.w3.org/2001/XMLSchema" xmlns:xs="http://www.w3.org/2001/XMLSchema" xmlns:p="http://schemas.microsoft.com/office/2006/metadata/properties" xmlns:ns2="2dca86a9-b6e1-422c-b566-a9f820c093b7" xmlns:ns3="15aeadb5-8dcc-4dcf-a363-2316cf413e36" targetNamespace="http://schemas.microsoft.com/office/2006/metadata/properties" ma:root="true" ma:fieldsID="f0df38c1420928b138093623dc5c268a" ns2:_="" ns3:_="">
    <xsd:import namespace="2dca86a9-b6e1-422c-b566-a9f820c093b7"/>
    <xsd:import namespace="15aeadb5-8dcc-4dcf-a363-2316cf413e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element ref="ns2:Freiga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a86a9-b6e1-422c-b566-a9f820c09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tatus Unterschrift" ma:internalName="Status_x0020_Unterschrift">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Freigabe" ma:index="22" nillable="true" ma:displayName="Freigabe" ma:format="Dropdown" ma:list="UserInfo" ma:SharePointGroup="0" ma:internalName="Freigab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aeadb5-8dcc-4dcf-a363-2316cf413e36"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93E3E-90E5-44DB-8A11-D00C9F79B925}">
  <ds:schemaRefs>
    <ds:schemaRef ds:uri="http://schemas.microsoft.com/office/2006/metadata/properties"/>
    <ds:schemaRef ds:uri="http://schemas.microsoft.com/office/infopath/2007/PartnerControls"/>
    <ds:schemaRef ds:uri="2dca86a9-b6e1-422c-b566-a9f820c093b7"/>
    <ds:schemaRef ds:uri="15aeadb5-8dcc-4dcf-a363-2316cf413e36"/>
  </ds:schemaRefs>
</ds:datastoreItem>
</file>

<file path=customXml/itemProps2.xml><?xml version="1.0" encoding="utf-8"?>
<ds:datastoreItem xmlns:ds="http://schemas.openxmlformats.org/officeDocument/2006/customXml" ds:itemID="{27571339-126A-4196-93DC-521295C4EC25}">
  <ds:schemaRefs>
    <ds:schemaRef ds:uri="http://schemas.openxmlformats.org/officeDocument/2006/bibliography"/>
  </ds:schemaRefs>
</ds:datastoreItem>
</file>

<file path=customXml/itemProps3.xml><?xml version="1.0" encoding="utf-8"?>
<ds:datastoreItem xmlns:ds="http://schemas.openxmlformats.org/officeDocument/2006/customXml" ds:itemID="{D7170F27-7585-42CA-AA95-413628E7B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a86a9-b6e1-422c-b566-a9f820c093b7"/>
    <ds:schemaRef ds:uri="15aeadb5-8dcc-4dcf-a363-2316cf413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7A4FB9-8767-4928-8580-DE4288C9D5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1087</Words>
  <Characters>7212</Characters>
  <Application>Microsoft Office Word</Application>
  <DocSecurity>0</DocSecurity>
  <Lines>131</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8259</CharactersWithSpaces>
  <SharedDoc>false</SharedDoc>
  <HLinks>
    <vt:vector size="12" baseType="variant">
      <vt:variant>
        <vt:i4>1376341</vt:i4>
      </vt:variant>
      <vt:variant>
        <vt:i4>3</vt:i4>
      </vt:variant>
      <vt:variant>
        <vt:i4>0</vt:i4>
      </vt:variant>
      <vt:variant>
        <vt:i4>5</vt:i4>
      </vt:variant>
      <vt:variant>
        <vt:lpwstr>http://www.dgaepc.de/</vt:lpwstr>
      </vt:variant>
      <vt:variant>
        <vt:lpwstr/>
      </vt:variant>
      <vt:variant>
        <vt:i4>4259957</vt:i4>
      </vt:variant>
      <vt:variant>
        <vt:i4>0</vt:i4>
      </vt:variant>
      <vt:variant>
        <vt:i4>0</vt:i4>
      </vt:variant>
      <vt:variant>
        <vt:i4>5</vt:i4>
      </vt:variant>
      <vt:variant>
        <vt:lpwstr>mailto:presse@dgaepc.de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Heß I markengold PR</dc:creator>
  <cp:keywords/>
  <dc:description/>
  <cp:lastModifiedBy>Franziska Bartel</cp:lastModifiedBy>
  <cp:revision>5</cp:revision>
  <cp:lastPrinted>2025-11-10T07:28:00Z</cp:lastPrinted>
  <dcterms:created xsi:type="dcterms:W3CDTF">2025-11-06T11:58:00Z</dcterms:created>
  <dcterms:modified xsi:type="dcterms:W3CDTF">2025-11-11T09:11:00Z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0x010100CACF9C4EDBFF8B4C8E3C6037B1876AC7</vt:lpwstr>
  </property>
</Properties>
</file>